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013" w:rsidRPr="00971580" w:rsidRDefault="006B7DF6" w:rsidP="008A4EFD">
      <w:pPr>
        <w:jc w:val="center"/>
      </w:pPr>
      <w:r w:rsidRPr="00971580">
        <w:t xml:space="preserve">Washington Death With Dignity </w:t>
      </w:r>
      <w:r>
        <w:t>Initiative 1000</w:t>
      </w:r>
    </w:p>
    <w:p w:rsidR="008A4EFD" w:rsidRPr="00971580" w:rsidRDefault="008A4EFD" w:rsidP="008A4EFD">
      <w:pPr>
        <w:jc w:val="center"/>
      </w:pPr>
      <w:r w:rsidRPr="00971580">
        <w:t xml:space="preserve">Report Submitted </w:t>
      </w:r>
      <w:r>
        <w:t xml:space="preserve">to the Washington State Psychological Association </w:t>
      </w:r>
      <w:r w:rsidRPr="00971580">
        <w:t>by Judith R. Gordon, Ph</w:t>
      </w:r>
      <w:r w:rsidR="0092274D">
        <w:t>.</w:t>
      </w:r>
      <w:r w:rsidRPr="00971580">
        <w:t>D</w:t>
      </w:r>
      <w:r w:rsidR="0092274D">
        <w:t>.</w:t>
      </w:r>
    </w:p>
    <w:p w:rsidR="008A4EFD" w:rsidRPr="00971580" w:rsidRDefault="008A4EFD" w:rsidP="008A4EFD">
      <w:pPr>
        <w:jc w:val="center"/>
      </w:pPr>
      <w:r w:rsidRPr="00971580">
        <w:t>On Behalf of the WSPA End-of-Life Committee</w:t>
      </w:r>
    </w:p>
    <w:p w:rsidR="008A4EFD" w:rsidRPr="00971580" w:rsidRDefault="008A4EFD" w:rsidP="008A4EFD">
      <w:pPr>
        <w:jc w:val="center"/>
      </w:pPr>
      <w:r>
        <w:t xml:space="preserve">June </w:t>
      </w:r>
      <w:r w:rsidRPr="00971580">
        <w:t>2008</w:t>
      </w:r>
    </w:p>
    <w:p w:rsidR="008A4EFD" w:rsidRPr="00971580" w:rsidRDefault="008A4EFD" w:rsidP="008A4EFD">
      <w:pPr>
        <w:pStyle w:val="Heading1"/>
        <w:rPr>
          <w:rFonts w:ascii="Geneva" w:hAnsi="Geneva"/>
          <w:b w:val="0"/>
        </w:rPr>
      </w:pPr>
    </w:p>
    <w:p w:rsidR="008A4EFD" w:rsidRPr="00971580" w:rsidRDefault="008A4EFD" w:rsidP="008A4EFD">
      <w:pPr>
        <w:pStyle w:val="Heading1"/>
        <w:rPr>
          <w:rFonts w:ascii="Geneva" w:hAnsi="Geneva"/>
          <w:b w:val="0"/>
        </w:rPr>
      </w:pPr>
      <w:r w:rsidRPr="00971580">
        <w:rPr>
          <w:rFonts w:ascii="Geneva" w:hAnsi="Geneva"/>
          <w:b w:val="0"/>
        </w:rPr>
        <w:t>INTRODUCTION</w:t>
      </w:r>
    </w:p>
    <w:p w:rsidR="008A4EFD" w:rsidRPr="00971580" w:rsidRDefault="008A4EFD" w:rsidP="008A4EFD"/>
    <w:p w:rsidR="008A4EFD" w:rsidRPr="00971580" w:rsidRDefault="008A4EFD" w:rsidP="008A4EFD">
      <w:r w:rsidRPr="00971580">
        <w:t xml:space="preserve">On January 9, 2008, the Washington Death with Dignity Initiative 1000 (WDWD 1000) was filed with the Secretary of State. With minor adjustments to fit Washington State laws and regulations, it replicates Oregon’s Death With Dignity Act (ODWDA), which legalized physician aid-in-dying (PAD) for mentally competent, terminally ill adults to self-administer life-ending medications in 1994 and began enactment in 1998, after numerous legal challenges. Both Acts mandate strict regulatory and reporting protocols. This report summarizes the existing WSPA policy on the issue of PAD, highlights relevant psychosocial aspects of WDWD 1000, reviews the 10 years of empirical data available from Oregon, and </w:t>
      </w:r>
      <w:r>
        <w:t>concludes with the decision made by the WSPA Council on May 25, 2008, regarding</w:t>
      </w:r>
      <w:r w:rsidRPr="00971580">
        <w:t xml:space="preserve"> </w:t>
      </w:r>
      <w:r>
        <w:t xml:space="preserve">its stance on </w:t>
      </w:r>
      <w:r w:rsidRPr="00971580">
        <w:t xml:space="preserve">the WDWD 1000 Initiative. </w:t>
      </w:r>
    </w:p>
    <w:p w:rsidR="008A4EFD" w:rsidRPr="00971580" w:rsidRDefault="008A4EFD" w:rsidP="008A4EFD"/>
    <w:p w:rsidR="008A4EFD" w:rsidRPr="00971580" w:rsidRDefault="008A4EFD" w:rsidP="008A4EFD">
      <w:pPr>
        <w:pStyle w:val="Heading1"/>
        <w:rPr>
          <w:rFonts w:ascii="Geneva" w:hAnsi="Geneva"/>
          <w:b w:val="0"/>
        </w:rPr>
      </w:pPr>
      <w:r w:rsidRPr="00971580">
        <w:rPr>
          <w:rFonts w:ascii="Geneva" w:hAnsi="Geneva"/>
          <w:b w:val="0"/>
        </w:rPr>
        <w:t>HISTORY OF WSPA’S ROLE IN THE PAD DEBATE</w:t>
      </w:r>
    </w:p>
    <w:p w:rsidR="008A4EFD" w:rsidRPr="00971580" w:rsidRDefault="008A4EFD" w:rsidP="008A4EFD"/>
    <w:p w:rsidR="008A4EFD" w:rsidRPr="00971580" w:rsidRDefault="008A4EFD" w:rsidP="008A4EFD">
      <w:pPr>
        <w:rPr>
          <w:color w:val="000000"/>
        </w:rPr>
      </w:pPr>
      <w:r w:rsidRPr="00971580">
        <w:rPr>
          <w:rFonts w:eastAsia="Times New Roman"/>
        </w:rPr>
        <w:t>Since 1996, WSPA has been a leader among national and state psychological associations and other mental health organizations in the debate on physician aid-in-dying.  It signed an amicus curiae brief submitted by a coalition of mental health professionals to the U.S. Supreme Court in 1996 (</w:t>
      </w:r>
      <w:r w:rsidRPr="00971580">
        <w:t xml:space="preserve">Washington v Glucksberg, 1997 and Vacco v Quill 1997; </w:t>
      </w:r>
      <w:r w:rsidRPr="00971580">
        <w:rPr>
          <w:color w:val="000000"/>
        </w:rPr>
        <w:t>Werth &amp; Gordon, 2002)</w:t>
      </w:r>
      <w:r>
        <w:rPr>
          <w:color w:val="000000"/>
        </w:rPr>
        <w:t>, and</w:t>
      </w:r>
      <w:r w:rsidRPr="00971580">
        <w:rPr>
          <w:rFonts w:eastAsia="Times New Roman"/>
        </w:rPr>
        <w:t xml:space="preserve"> subsequently signed similar briefs submitted to several state district courts in the intervening years</w:t>
      </w:r>
      <w:r w:rsidRPr="00971580">
        <w:rPr>
          <w:color w:val="000000"/>
        </w:rPr>
        <w:t xml:space="preserve"> (Miller &amp; Werth, 2006</w:t>
      </w:r>
      <w:r>
        <w:rPr>
          <w:color w:val="000000"/>
        </w:rPr>
        <w:t>; Tucker, 2008</w:t>
      </w:r>
      <w:r w:rsidRPr="00971580">
        <w:rPr>
          <w:color w:val="000000"/>
        </w:rPr>
        <w:t xml:space="preserve">).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971580">
        <w:rPr>
          <w:rFonts w:eastAsia="Times New Roman"/>
        </w:rPr>
        <w:t>These briefs state that psychology can provide expertise</w:t>
      </w:r>
      <w:r w:rsidRPr="00971580">
        <w:rPr>
          <w:color w:val="000000"/>
        </w:rPr>
        <w:t xml:space="preserve"> on the question of whether a terminally ill patient requesting PAD can be competent to make such a decision, and that mental health professionals have adequate diagnostic tools to assess the mental competency of a terminally ill patient making such a request.</w:t>
      </w:r>
      <w:r w:rsidRPr="00971580">
        <w:t xml:space="preserve">  The briefs, citing ample research, state that (1) the desire to die in a terminally ill person does not necessarily mean that the person is depressed.  Even if a terminally ill individual has some symptoms of depression, this does not automatically mean the </w:t>
      </w:r>
      <w:r w:rsidRPr="00971580">
        <w:lastRenderedPageBreak/>
        <w:t xml:space="preserve">person has lost decisional capacity. (2) Diagnostic tools and guidelines are available to identify factors in a terminally ill patient's decision to hasten death, examine whether clinical depression is a motivating factor, and evaluate for impaired judgment due to the presence of dementia, delirium, depression, or other mental or psychiatric conditions that could impair judgment and affect decision-making. Both </w:t>
      </w:r>
      <w:r w:rsidRPr="00971580">
        <w:rPr>
          <w:color w:val="000000"/>
        </w:rPr>
        <w:t xml:space="preserve">WSPA and APA have consistently held that it is important for mental health professionals to bring their expertise to policy makers and to the public on the matter of physician aid-in-dying. None of these briefs took a position endorsing or opposing legalization of PAD.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rsidR="008A4EFD"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In January 8, 2007, by unanimous vote of the Executive</w:t>
      </w:r>
      <w:r>
        <w:t xml:space="preserve"> Board, WSPA adopted a policy approving</w:t>
      </w:r>
      <w:r w:rsidRPr="00971580">
        <w:t xml:space="preserve"> the use of value-neutral terminology regarding requests by mentally competent terminally ill individuals for PAD. Thus neutral terms like “physician-assisted dying,” “physician aid-in-dying,” or “physician-assisted death” should be used to avoid emotionally charged terms like “physician-assisted suicide” and to distinguish su</w:t>
      </w:r>
      <w:r>
        <w:t>ch choices from suicide:</w:t>
      </w:r>
    </w:p>
    <w:p w:rsidR="008A4EFD" w:rsidRDefault="008A4EFD" w:rsidP="008A4EFD">
      <w:pPr>
        <w:rPr>
          <w:rFonts w:ascii="Times New Roman" w:eastAsia="Times New Roman" w:hAnsi="Times New Roman"/>
          <w:b/>
        </w:rPr>
      </w:pPr>
    </w:p>
    <w:p w:rsidR="008A4EFD" w:rsidRPr="003915A1" w:rsidRDefault="008A4EFD" w:rsidP="008A4EFD">
      <w:pPr>
        <w:ind w:left="720"/>
      </w:pPr>
      <w:r w:rsidRPr="003915A1">
        <w:t xml:space="preserve">WSPA recognizes that the term “suicide” implies psychiatric illness or other emotional distress that impairs judgment and decision-making capacity, and thus may not be an accurate or appropriate term for a terminally ill, mentally competent individual choosing to control the time and manner of his or her death.  Therefore WSPA supports value-neutral terminology such as aid-in-dying, patient-directed dying, physician aid-in-dying, physician-assisted dying, or a terminally ill individual’s choice to bring about a peaceful and dignified death. </w:t>
      </w:r>
      <w:r>
        <w:t>(Gordon, 2007)</w:t>
      </w:r>
    </w:p>
    <w:p w:rsidR="008A4EFD"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t xml:space="preserve">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 xml:space="preserve">Some of the rationale for this refinement of terminology includes: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eastAsia="Times New Roman"/>
        </w:rPr>
      </w:pPr>
      <w:r w:rsidRPr="00971580">
        <w:rPr>
          <w:rFonts w:eastAsia="Times New Roman"/>
        </w:rPr>
        <w:t xml:space="preserve">The psychiatric suicidal patient has no terminal illness but wants to die for reasons of emotional distress; the DWD [death with dignity] patient has a terminal illness, death is inevitable and fairly imminent, and the person wishes to die on their own terms and with dignity as defined by the individual.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eastAsia="Times New Roman"/>
        </w:rPr>
      </w:pPr>
      <w:r w:rsidRPr="00971580">
        <w:rPr>
          <w:rFonts w:eastAsia="Times New Roman"/>
        </w:rPr>
        <w:t xml:space="preserve">Typical suicides are secretive and often impulsive and violent, bringing shock, tragedy, and trauma to families and friends; DWD </w:t>
      </w:r>
      <w:r w:rsidRPr="00971580">
        <w:rPr>
          <w:rFonts w:eastAsia="Times New Roman"/>
        </w:rPr>
        <w:lastRenderedPageBreak/>
        <w:t xml:space="preserve">deaths are planned, peaceful, and typically supported by loved ones. (Lieberman, 2006)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The APA also distinguishes a terminally ill mentally competent individual’s request for PAD from suicide: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eastAsia="Times New Roman"/>
        </w:rPr>
      </w:pPr>
      <w:r w:rsidRPr="00971580">
        <w:rPr>
          <w:rFonts w:eastAsia="Times New Roman"/>
        </w:rPr>
        <w:t xml:space="preserve"> It is important to remember that the reasoning on which a terminally ill person (whose judgments are not impaired by mental disorders) bases a decision to end his or her life is fundamentally different from the reasoning a clinically depressed person uses to justify suicide (Farberman, 1997).</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eastAsia="Times New Roman"/>
        </w:rPr>
      </w:pPr>
    </w:p>
    <w:p w:rsidR="008A4EFD" w:rsidRPr="00971580" w:rsidRDefault="008A4EFD" w:rsidP="008A4EFD">
      <w:pPr>
        <w:pStyle w:val="Heading1"/>
        <w:rPr>
          <w:rFonts w:ascii="Geneva" w:hAnsi="Geneva"/>
          <w:b w:val="0"/>
        </w:rPr>
      </w:pPr>
      <w:r w:rsidRPr="00971580">
        <w:rPr>
          <w:rFonts w:ascii="Geneva" w:hAnsi="Geneva"/>
          <w:b w:val="0"/>
        </w:rPr>
        <w:t>THE WASHINGTON DEATH WITH DIGNITY INITIATIVE 1000</w:t>
      </w:r>
    </w:p>
    <w:p w:rsidR="008A4EFD" w:rsidRPr="00971580" w:rsidRDefault="008A4EFD" w:rsidP="008A4EFD"/>
    <w:p w:rsidR="008A4EFD" w:rsidRPr="00971580" w:rsidRDefault="008A4EFD" w:rsidP="008A4EFD">
      <w:r w:rsidRPr="00971580">
        <w:t xml:space="preserve">WDWD 1000 allows mentally competent adult Washington residents who have a terminal illness and have 6 months or less to live the option to receive and self-administer life-ending medication to hasten death under the supervision of their doctor. </w:t>
      </w:r>
    </w:p>
    <w:p w:rsidR="008A4EFD" w:rsidRPr="00971580" w:rsidRDefault="008A4EFD" w:rsidP="008A4EFD"/>
    <w:p w:rsidR="008A4EFD" w:rsidRPr="00971580" w:rsidRDefault="008A4EFD" w:rsidP="008A4EFD">
      <w:r w:rsidRPr="00971580">
        <w:t>Following are some of the highlights of Initiative 1000 relevant to psychol</w:t>
      </w:r>
      <w:r>
        <w:t xml:space="preserve">ogical concerns (See Appendix 2, Washington Death With Dignity Act, </w:t>
      </w:r>
      <w:r w:rsidRPr="00971580">
        <w:t>for the complete document):</w:t>
      </w:r>
    </w:p>
    <w:p w:rsidR="008A4EFD" w:rsidRPr="00971580" w:rsidRDefault="008A4EFD" w:rsidP="008A4EFD"/>
    <w:p w:rsidR="008A4EFD" w:rsidRPr="00971580" w:rsidRDefault="008A4EFD" w:rsidP="008A4EFD">
      <w:r w:rsidRPr="00971580">
        <w:t>SAFEGUARDS: There are numerous safeguards, including:</w:t>
      </w:r>
    </w:p>
    <w:p w:rsidR="008A4EFD" w:rsidRPr="00971580" w:rsidRDefault="008A4EFD" w:rsidP="008A4EFD"/>
    <w:p w:rsidR="008A4EFD" w:rsidRPr="00971580" w:rsidRDefault="008A4EFD" w:rsidP="008A4EFD">
      <w:pPr>
        <w:numPr>
          <w:ilvl w:val="0"/>
          <w:numId w:val="1"/>
        </w:numPr>
      </w:pPr>
      <w:r w:rsidRPr="00971580">
        <w:t xml:space="preserve">The patient must request physician aid-in-dying (PAD) three times, once in writing and twice orally, separated by at least fifteen days.  The purpose of this requirement is to prevent an impulsive decision.  Patients can change their minds at any time.  </w:t>
      </w:r>
    </w:p>
    <w:p w:rsidR="008A4EFD" w:rsidRPr="00971580" w:rsidRDefault="008A4EFD" w:rsidP="008A4EFD">
      <w:pPr>
        <w:numPr>
          <w:ilvl w:val="0"/>
          <w:numId w:val="1"/>
        </w:numPr>
      </w:pPr>
      <w:r w:rsidRPr="00971580">
        <w:t>Two physicians must certify the patient is terminally ill and has only six or less months to live. The purpose of this requirement is to ensure that only people whose death is inevitable and fairly imminent can quality, thereby excluding, e.g., persons with disabilities or persons with chronic and even terminal illnesses who are nonetheless not terminal (the 6-month criterion is based on the federal guideline for qualifying for hospice).</w:t>
      </w:r>
    </w:p>
    <w:p w:rsidR="008A4EFD" w:rsidRPr="00971580" w:rsidRDefault="008A4EFD" w:rsidP="008A4EFD">
      <w:pPr>
        <w:numPr>
          <w:ilvl w:val="0"/>
          <w:numId w:val="1"/>
        </w:numPr>
      </w:pPr>
      <w:r w:rsidRPr="00971580">
        <w:t xml:space="preserve">There is a mandatory mental health examination if either of the two physicians has any concern about impaired judgment, to be conducted by a licensed psychiatrist or psychologist. </w:t>
      </w:r>
    </w:p>
    <w:p w:rsidR="008A4EFD" w:rsidRPr="00971580" w:rsidRDefault="008A4EFD" w:rsidP="008A4EFD">
      <w:pPr>
        <w:numPr>
          <w:ilvl w:val="0"/>
          <w:numId w:val="1"/>
        </w:numPr>
      </w:pPr>
      <w:r w:rsidRPr="00971580">
        <w:lastRenderedPageBreak/>
        <w:t xml:space="preserve">All patients wanting to qualify for PAD must be offered hospice and palliative care, to ensure that all palliative care options are made available to the patient. </w:t>
      </w:r>
    </w:p>
    <w:p w:rsidR="008A4EFD" w:rsidRPr="00971580" w:rsidRDefault="008A4EFD" w:rsidP="008A4EFD"/>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COMPETENCE: "’Competent’ means that, in the opinion of a court or in the opinion of the patient's attending or consulting physicians, psychiatrist, or psychologist, a patient has the ability to make and communicate an informed decision to health care providers…”</w:t>
      </w:r>
    </w:p>
    <w:p w:rsidR="008A4EFD" w:rsidRPr="00971580" w:rsidRDefault="008A4EFD" w:rsidP="008A4EFD"/>
    <w:p w:rsidR="008A4EFD" w:rsidRDefault="008A4EFD" w:rsidP="008A4EFD">
      <w:pPr>
        <w:rPr>
          <w:rStyle w:val="RCWSLText"/>
          <w:rFonts w:ascii="Geneva" w:hAnsi="Geneva"/>
          <w:sz w:val="24"/>
        </w:rPr>
      </w:pPr>
      <w:r w:rsidRPr="00971580">
        <w:rPr>
          <w:rStyle w:val="RCWSLText"/>
          <w:rFonts w:ascii="Geneva" w:hAnsi="Geneva"/>
          <w:sz w:val="24"/>
        </w:rPr>
        <w:t>ASSESSMENT: "…one or more consultations as necessary between a state licensed psychiatrist or psychologist and a patient for the purpose of determining that the patient is competent and not suffering from a psychiatric or psychological disorder or depression [that could impair] judgment.”</w:t>
      </w:r>
    </w:p>
    <w:p w:rsidR="008A4EFD" w:rsidRPr="00971580" w:rsidRDefault="008A4EFD" w:rsidP="008A4EFD">
      <w:pPr>
        <w:rPr>
          <w:rStyle w:val="RCWSLText"/>
          <w:rFonts w:ascii="Geneva" w:hAnsi="Geneva"/>
          <w:sz w:val="24"/>
        </w:rPr>
      </w:pPr>
    </w:p>
    <w:p w:rsidR="008A4EFD" w:rsidRPr="00971580" w:rsidRDefault="008A4EFD" w:rsidP="008A4EFD">
      <w:pPr>
        <w:pStyle w:val="BillGen-For"/>
        <w:spacing w:line="240" w:lineRule="auto"/>
        <w:rPr>
          <w:rStyle w:val="hyphen"/>
          <w:rFonts w:ascii="Geneva" w:hAnsi="Geneva"/>
        </w:rPr>
      </w:pPr>
      <w:r w:rsidRPr="00971580">
        <w:rPr>
          <w:rStyle w:val="RCWSLText"/>
          <w:rFonts w:ascii="Geneva" w:hAnsi="Geneva"/>
          <w:sz w:val="24"/>
        </w:rPr>
        <w:t>INFORMED DECISION: "…a decision by a qualified patient, to request and obtain a prescription for medication that the qualified patient may self</w:t>
      </w:r>
      <w:r w:rsidRPr="00971580">
        <w:rPr>
          <w:rStyle w:val="hyphen"/>
          <w:rFonts w:ascii="Geneva" w:hAnsi="Geneva"/>
        </w:rPr>
        <w:t>-administer to end his or her life in a humane and dignified manner, that is based on an appreciation of the relevant facts and after being fully informed by the attending physician of:</w:t>
      </w:r>
    </w:p>
    <w:p w:rsidR="008A4EFD" w:rsidRPr="00971580" w:rsidRDefault="008A4EFD" w:rsidP="008A4EFD">
      <w:pPr>
        <w:pStyle w:val="BillGen-For"/>
        <w:spacing w:line="240" w:lineRule="auto"/>
        <w:rPr>
          <w:rStyle w:val="hyphen"/>
          <w:rFonts w:ascii="Geneva" w:hAnsi="Geneva"/>
        </w:rPr>
      </w:pPr>
      <w:r w:rsidRPr="00971580">
        <w:rPr>
          <w:rStyle w:val="hyphen"/>
          <w:rFonts w:ascii="Geneva" w:hAnsi="Geneva"/>
        </w:rPr>
        <w:tab/>
        <w:t>(a) His or her medical diagnosis;</w:t>
      </w:r>
    </w:p>
    <w:p w:rsidR="008A4EFD" w:rsidRPr="00971580" w:rsidRDefault="008A4EFD" w:rsidP="008A4EFD">
      <w:pPr>
        <w:pStyle w:val="BillGen-For"/>
        <w:spacing w:line="240" w:lineRule="auto"/>
        <w:rPr>
          <w:rStyle w:val="hyphen"/>
          <w:rFonts w:ascii="Geneva" w:hAnsi="Geneva"/>
        </w:rPr>
      </w:pPr>
      <w:r w:rsidRPr="00971580">
        <w:rPr>
          <w:rStyle w:val="hyphen"/>
          <w:rFonts w:ascii="Geneva" w:hAnsi="Geneva"/>
        </w:rPr>
        <w:tab/>
        <w:t>(b) His or her prognosis;</w:t>
      </w:r>
    </w:p>
    <w:p w:rsidR="008A4EFD" w:rsidRPr="00971580" w:rsidRDefault="008A4EFD" w:rsidP="008A4EFD">
      <w:pPr>
        <w:pStyle w:val="BillGen-For"/>
        <w:spacing w:line="240" w:lineRule="auto"/>
        <w:rPr>
          <w:rStyle w:val="hyphen"/>
          <w:rFonts w:ascii="Geneva" w:hAnsi="Geneva"/>
        </w:rPr>
      </w:pPr>
      <w:r w:rsidRPr="00971580">
        <w:rPr>
          <w:rStyle w:val="hyphen"/>
          <w:rFonts w:ascii="Geneva" w:hAnsi="Geneva"/>
        </w:rPr>
        <w:tab/>
        <w:t>(c) The potential risks associated with taking the medication to be prescribed;</w:t>
      </w:r>
    </w:p>
    <w:p w:rsidR="008A4EFD" w:rsidRPr="00971580" w:rsidRDefault="008A4EFD" w:rsidP="008A4EFD">
      <w:pPr>
        <w:pStyle w:val="BillGen-For"/>
        <w:spacing w:line="240" w:lineRule="auto"/>
        <w:rPr>
          <w:rStyle w:val="hyphen"/>
          <w:rFonts w:ascii="Geneva" w:hAnsi="Geneva"/>
        </w:rPr>
      </w:pPr>
      <w:r w:rsidRPr="00971580">
        <w:rPr>
          <w:rStyle w:val="hyphen"/>
          <w:rFonts w:ascii="Geneva" w:hAnsi="Geneva"/>
        </w:rPr>
        <w:tab/>
        <w:t>(d) The probable result of taking the medication to be prescribed; and</w:t>
      </w:r>
    </w:p>
    <w:p w:rsidR="008A4EFD" w:rsidRPr="00971580" w:rsidRDefault="008A4EFD" w:rsidP="008A4EFD">
      <w:pPr>
        <w:pStyle w:val="BillGen-For"/>
        <w:spacing w:line="240" w:lineRule="auto"/>
        <w:rPr>
          <w:rStyle w:val="hyphen"/>
          <w:rFonts w:ascii="Geneva" w:hAnsi="Geneva"/>
        </w:rPr>
      </w:pPr>
      <w:r w:rsidRPr="00971580">
        <w:rPr>
          <w:rStyle w:val="hyphen"/>
          <w:rFonts w:ascii="Geneva" w:hAnsi="Geneva"/>
        </w:rPr>
        <w:tab/>
        <w:t>(e) The feasible alternatives including, but not limited to, comfort care, hospice care, and pain control.”</w:t>
      </w:r>
    </w:p>
    <w:p w:rsidR="008A4EFD" w:rsidRPr="00971580" w:rsidRDefault="008A4EFD" w:rsidP="008A4EFD">
      <w:pPr>
        <w:pStyle w:val="BillGen-For"/>
        <w:spacing w:line="240" w:lineRule="auto"/>
        <w:rPr>
          <w:rStyle w:val="hyphen"/>
          <w:rFonts w:ascii="Geneva" w:hAnsi="Geneva"/>
        </w:rPr>
      </w:pPr>
    </w:p>
    <w:p w:rsidR="008A4EFD" w:rsidRPr="00971580" w:rsidRDefault="008A4EFD" w:rsidP="008A4EFD">
      <w:pPr>
        <w:pStyle w:val="BillGen-For"/>
        <w:spacing w:line="240" w:lineRule="auto"/>
        <w:rPr>
          <w:rStyle w:val="RCWSLText"/>
          <w:rFonts w:ascii="Geneva" w:hAnsi="Geneva"/>
          <w:sz w:val="24"/>
        </w:rPr>
      </w:pPr>
      <w:r w:rsidRPr="00971580">
        <w:rPr>
          <w:rStyle w:val="BegSec-New"/>
          <w:rFonts w:ascii="Geneva" w:hAnsi="Geneva"/>
          <w:sz w:val="24"/>
        </w:rPr>
        <w:t xml:space="preserve">THE WRITTEN REQUEST requirements are: </w:t>
      </w:r>
      <w:r w:rsidRPr="00971580">
        <w:rPr>
          <w:rStyle w:val="RCWSLText"/>
          <w:rFonts w:ascii="Geneva" w:hAnsi="Geneva"/>
          <w:sz w:val="24"/>
        </w:rPr>
        <w:t xml:space="preserve"> </w:t>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“(1) A valid request for medication…shall be…signed and dated by the patient and witnessed by at least two individuals who, in the presence of the patient, attest that to the best of their knowledge and belief the patient is competent, acting voluntarily, and is not being coerced to sign the request.</w:t>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(2) One of the witnesses shall be a person who is not:</w:t>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(a) A relative of the patient by blood, marriage, or adoption;</w:t>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(b) A person who at the time the request is signed would be entitled to any portion of the estate of the qualified patient upon death under any will or by operation of law; or</w:t>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 xml:space="preserve">(c) An owner, operator, or employee of a health care facility where the </w:t>
      </w:r>
      <w:r w:rsidRPr="00971580">
        <w:rPr>
          <w:rStyle w:val="RCWSLText"/>
          <w:rFonts w:ascii="Geneva" w:hAnsi="Geneva"/>
          <w:sz w:val="24"/>
        </w:rPr>
        <w:lastRenderedPageBreak/>
        <w:t>qualified patient is receiving medical treatment or is a resident.</w:t>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(3) The patient's attending physician at the time the request is signed shall not be a witness.</w:t>
      </w:r>
    </w:p>
    <w:p w:rsidR="008A4EFD" w:rsidRPr="00971580" w:rsidRDefault="008A4EFD" w:rsidP="008A4EFD">
      <w:pPr>
        <w:pStyle w:val="BillGen-For"/>
        <w:spacing w:line="240" w:lineRule="auto"/>
        <w:rPr>
          <w:rStyle w:val="hyphen"/>
          <w:rFonts w:ascii="Geneva" w:hAnsi="Geneva"/>
        </w:rPr>
      </w:pPr>
      <w:r w:rsidRPr="00971580">
        <w:rPr>
          <w:rStyle w:val="RCWSLText"/>
          <w:rFonts w:ascii="Geneva" w:hAnsi="Geneva"/>
          <w:sz w:val="24"/>
        </w:rPr>
        <w:tab/>
        <w:t>(4) If the patient is a patient in a long</w:t>
      </w:r>
      <w:r w:rsidRPr="00971580">
        <w:rPr>
          <w:rStyle w:val="hyphen"/>
          <w:rFonts w:ascii="Geneva" w:hAnsi="Geneva"/>
        </w:rPr>
        <w:t>-term care facility at the time the written request is made, one of the witnesses shall be an individual designated by the facility and having the qualifications specified by the department of health by rule.”</w:t>
      </w:r>
    </w:p>
    <w:p w:rsidR="008A4EFD" w:rsidRPr="00971580" w:rsidRDefault="008A4EFD" w:rsidP="008A4EFD">
      <w:pPr>
        <w:pStyle w:val="BillGen-For"/>
        <w:spacing w:line="240" w:lineRule="auto"/>
        <w:rPr>
          <w:rStyle w:val="hyphen"/>
          <w:rFonts w:ascii="Geneva" w:hAnsi="Geneva"/>
        </w:rPr>
      </w:pPr>
    </w:p>
    <w:p w:rsidR="008A4EFD" w:rsidRPr="00971580" w:rsidRDefault="008A4EFD" w:rsidP="008A4EFD">
      <w:pPr>
        <w:pStyle w:val="BillGen-For"/>
        <w:spacing w:line="240" w:lineRule="auto"/>
        <w:rPr>
          <w:rStyle w:val="RCWSLText"/>
          <w:rFonts w:ascii="Geneva" w:hAnsi="Geneva"/>
          <w:sz w:val="24"/>
        </w:rPr>
      </w:pPr>
      <w:r w:rsidRPr="00971580">
        <w:rPr>
          <w:rStyle w:val="BegSec-New"/>
          <w:rFonts w:ascii="Geneva" w:hAnsi="Geneva"/>
          <w:sz w:val="24"/>
        </w:rPr>
        <w:t>COUNSELING REFERRALS: “</w:t>
      </w:r>
      <w:r w:rsidRPr="00971580">
        <w:rPr>
          <w:rStyle w:val="RCWSLText"/>
          <w:rFonts w:ascii="Geneva" w:hAnsi="Geneva"/>
          <w:sz w:val="24"/>
        </w:rPr>
        <w:t>If, in the opinion of the attending physician or the consulting physician, a patient may be suffering from a psychiatric or psychological disorder or depression causing impaired judgment, either physician shall refer the patient for counseling.  Medication…shall not be prescribed until the person performing the counseling determines that the patient is not suffering from a psychiatric or psychological disorder or depression causing impaired judgment.”</w:t>
      </w:r>
    </w:p>
    <w:p w:rsidR="008A4EFD" w:rsidRPr="00971580" w:rsidRDefault="008A4EFD" w:rsidP="008A4EFD">
      <w:pPr>
        <w:pStyle w:val="BillGen-For"/>
        <w:tabs>
          <w:tab w:val="clear" w:pos="0"/>
          <w:tab w:val="clear" w:pos="576"/>
          <w:tab w:val="clear" w:pos="1584"/>
          <w:tab w:val="clear" w:pos="2304"/>
          <w:tab w:val="clear" w:pos="3024"/>
          <w:tab w:val="clear" w:pos="3744"/>
          <w:tab w:val="clear" w:pos="4464"/>
          <w:tab w:val="left" w:pos="-720"/>
          <w:tab w:val="center" w:pos="4824"/>
        </w:tabs>
        <w:spacing w:line="240" w:lineRule="auto"/>
        <w:rPr>
          <w:rStyle w:val="RCWSLText"/>
          <w:rFonts w:ascii="Geneva" w:hAnsi="Geneva"/>
          <w:sz w:val="24"/>
        </w:rPr>
      </w:pPr>
    </w:p>
    <w:p w:rsidR="008A4EFD" w:rsidRPr="00971580" w:rsidRDefault="008A4EFD" w:rsidP="008A4EFD">
      <w:pPr>
        <w:pStyle w:val="BillGen-For"/>
        <w:tabs>
          <w:tab w:val="clear" w:pos="0"/>
          <w:tab w:val="clear" w:pos="576"/>
          <w:tab w:val="clear" w:pos="1584"/>
          <w:tab w:val="clear" w:pos="2304"/>
          <w:tab w:val="clear" w:pos="3024"/>
          <w:tab w:val="clear" w:pos="3744"/>
          <w:tab w:val="clear" w:pos="4464"/>
          <w:tab w:val="left" w:pos="-720"/>
          <w:tab w:val="center" w:pos="4824"/>
        </w:tabs>
        <w:spacing w:line="240" w:lineRule="auto"/>
        <w:rPr>
          <w:rStyle w:val="RCWSLText"/>
          <w:rFonts w:ascii="Geneva" w:hAnsi="Geneva"/>
          <w:sz w:val="24"/>
        </w:rPr>
      </w:pPr>
      <w:r w:rsidRPr="00971580">
        <w:rPr>
          <w:rStyle w:val="RCWSLText"/>
          <w:rFonts w:ascii="Geneva" w:hAnsi="Geneva"/>
          <w:sz w:val="24"/>
        </w:rPr>
        <w:t>PROTECTIONS FOR HEALTH CARE PROVIDERS provide “Immunities and Liabilities” for professionals who choose to participate and those who choose not to participate in these requests:</w:t>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“(a) A person shall not be subject to civil or criminal liability or professional disciplinary action for participating in good faith compliance with this chapter…</w:t>
      </w:r>
      <w:r w:rsidRPr="00971580">
        <w:rPr>
          <w:rStyle w:val="RCWSLText"/>
          <w:rFonts w:ascii="Geneva" w:hAnsi="Geneva"/>
          <w:sz w:val="24"/>
        </w:rPr>
        <w:tab/>
      </w:r>
    </w:p>
    <w:p w:rsidR="008A4EFD" w:rsidRPr="00971580" w:rsidRDefault="008A4EFD" w:rsidP="008A4EFD">
      <w:pPr>
        <w:pStyle w:val="BillGen-For"/>
        <w:spacing w:line="240" w:lineRule="auto"/>
        <w:rPr>
          <w:rStyle w:val="RCWSLText"/>
          <w:rFonts w:ascii="Geneva" w:hAnsi="Geneva"/>
          <w:sz w:val="24"/>
        </w:rPr>
      </w:pPr>
      <w:r w:rsidRPr="00971580">
        <w:rPr>
          <w:rStyle w:val="RCWSLText"/>
          <w:rFonts w:ascii="Geneva" w:hAnsi="Geneva"/>
          <w:sz w:val="24"/>
        </w:rPr>
        <w:tab/>
        <w:t>(b) A professional organization or association, or health care provider, may not subject a person to censure, discipline, suspension, loss of license, loss of privileges, loss of membership, or other penalty for participating or refusing to participate in good faith compliance with this chapter.”</w:t>
      </w:r>
    </w:p>
    <w:p w:rsidR="008A4EFD" w:rsidRPr="00971580" w:rsidRDefault="008A4EFD" w:rsidP="008A4EFD">
      <w:pPr>
        <w:rPr>
          <w:color w:val="000000"/>
        </w:rPr>
      </w:pPr>
    </w:p>
    <w:p w:rsidR="008A4EFD" w:rsidRPr="00971580" w:rsidRDefault="008A4EFD" w:rsidP="008A4EFD">
      <w:pPr>
        <w:pStyle w:val="Heading1"/>
        <w:rPr>
          <w:rFonts w:ascii="Geneva" w:hAnsi="Geneva"/>
          <w:b w:val="0"/>
        </w:rPr>
      </w:pPr>
      <w:r w:rsidRPr="00971580">
        <w:rPr>
          <w:rFonts w:ascii="Geneva" w:hAnsi="Geneva"/>
          <w:b w:val="0"/>
        </w:rPr>
        <w:t xml:space="preserve">THE SIGNIFICANCE OF THE OREGON DATA </w:t>
      </w:r>
    </w:p>
    <w:p w:rsidR="008A4EFD" w:rsidRPr="00971580" w:rsidRDefault="008A4EFD" w:rsidP="008A4EFD"/>
    <w:p w:rsidR="008A4EFD" w:rsidRPr="00971580" w:rsidRDefault="008A4EFD" w:rsidP="008A4EFD">
      <w:r w:rsidRPr="00971580">
        <w:t>The United States Supreme Court, when it reviewed the “physician-assisted suicide” case in 1997, did not conclude that PAD was a constitutionally protected right, but recognized that the "challenging task of crafting appropriate procedures for safeguarding . . . liberty interests is entrusted to the ‘laboratory’ of the States...” (Tucker, 2008).</w:t>
      </w:r>
    </w:p>
    <w:p w:rsidR="008A4EFD" w:rsidRPr="00971580" w:rsidRDefault="008A4EFD" w:rsidP="008A4EFD"/>
    <w:p w:rsidR="008A4EFD" w:rsidRPr="00971580" w:rsidRDefault="008A4EFD" w:rsidP="008A4EFD">
      <w:pPr>
        <w:pStyle w:val="BodyText3"/>
        <w:rPr>
          <w:rFonts w:ascii="Geneva" w:hAnsi="Geneva"/>
          <w:b w:val="0"/>
        </w:rPr>
      </w:pPr>
      <w:r w:rsidRPr="00971580">
        <w:rPr>
          <w:rFonts w:ascii="Geneva" w:hAnsi="Geneva"/>
          <w:b w:val="0"/>
        </w:rPr>
        <w:t xml:space="preserve">This “laboratory” has been functioning </w:t>
      </w:r>
      <w:r>
        <w:rPr>
          <w:rFonts w:ascii="Geneva" w:hAnsi="Geneva"/>
          <w:b w:val="0"/>
        </w:rPr>
        <w:t xml:space="preserve">for ten years </w:t>
      </w:r>
      <w:r w:rsidRPr="00971580">
        <w:rPr>
          <w:rFonts w:ascii="Geneva" w:hAnsi="Geneva"/>
          <w:b w:val="0"/>
        </w:rPr>
        <w:t xml:space="preserve">in Oregon, where data have been collected and published annually by the Oregon Department of Human Services documenting who makes use of the Oregon law, why, and how the law is working. The 2007 Annual Report of the Oregon Department of Health was just released, making ten years </w:t>
      </w:r>
      <w:r w:rsidRPr="00971580">
        <w:rPr>
          <w:rFonts w:ascii="Geneva" w:hAnsi="Geneva"/>
          <w:b w:val="0"/>
        </w:rPr>
        <w:lastRenderedPageBreak/>
        <w:t>(1998-2007) of empirical data on the effects and implementation of the Oregon law available (see http://oregon.gov/DHS/ph/pas/index.shtml).  This report and related reports and articles published in peer-review medical journals constitute the only source of data regarding actual experience with legal, regulated PAD in the United States.</w:t>
      </w:r>
    </w:p>
    <w:p w:rsidR="008A4EFD" w:rsidRPr="00971580" w:rsidRDefault="008A4EFD" w:rsidP="008A4EFD">
      <w:pPr>
        <w:pStyle w:val="BodyText3"/>
        <w:rPr>
          <w:rFonts w:ascii="Geneva" w:hAnsi="Geneva"/>
          <w:b w:val="0"/>
        </w:rPr>
      </w:pPr>
    </w:p>
    <w:p w:rsidR="008A4EFD" w:rsidRPr="00971580" w:rsidRDefault="008A4EFD" w:rsidP="008A4EFD">
      <w:r w:rsidRPr="00971580">
        <w:t>Possible negative social consequences of legalization include the following. (1) Lawmakers, insurance carriers, and physic</w:t>
      </w:r>
      <w:r>
        <w:t xml:space="preserve">ians might </w:t>
      </w:r>
      <w:r w:rsidRPr="00971580">
        <w:t>increasingly utilize and even promote PAD instead of devoting resources and enacting legislation to improve and make quality end-of-life care</w:t>
      </w:r>
      <w:r>
        <w:t xml:space="preserve"> available for all. (2) There might be</w:t>
      </w:r>
      <w:r w:rsidRPr="00971580">
        <w:t xml:space="preserve"> a high risk of abuse, neglect, manipulation of, and pressure on patients in vulnerable groups such as the elderly, the uninsured, the poor, the disabled, the chronically ill, people with psychiatric illnesses, racial or ethnic or sexual minorities, the uneducated, or women. </w:t>
      </w:r>
    </w:p>
    <w:p w:rsidR="008A4EFD" w:rsidRPr="00971580" w:rsidRDefault="008A4EFD" w:rsidP="008A4EFD"/>
    <w:p w:rsidR="008A4EFD" w:rsidRPr="00971580" w:rsidRDefault="008A4EFD" w:rsidP="008A4EFD">
      <w:r w:rsidRPr="00971580">
        <w:t>Potential problems with regulation include the foll</w:t>
      </w:r>
      <w:r>
        <w:t xml:space="preserve">owing. (1) There might </w:t>
      </w:r>
      <w:r w:rsidRPr="00971580">
        <w:t xml:space="preserve">be an inevitable slippery slope toward less stringent guidelines and controls. (2) There might be problems with accuracy of reports by physicians and of self-report data from patients, i.e. reasons given for PAD requests.  (3) Physicians willing to participate in PAD might be too lenient in granting requests. (4) Physicians are not all trained to detecting the presence of depression. </w:t>
      </w:r>
    </w:p>
    <w:p w:rsidR="008A4EFD" w:rsidRPr="00971580" w:rsidRDefault="008A4EFD" w:rsidP="008A4EFD"/>
    <w:p w:rsidR="008A4EFD" w:rsidRPr="00971580" w:rsidRDefault="008A4EFD" w:rsidP="008A4EFD">
      <w:pPr>
        <w:ind w:left="720"/>
      </w:pPr>
      <w:r w:rsidRPr="00971580">
        <w:t>Would these patients be pressured, manipulated, or forced to request or accept physician-assisted dying by overburdened family members, callous physicians, or institutions or insurers concerned about their own profits? This slippery-slope argument assumes that abusive pressures would operate on all seriously or terminally ill patients but would selectively disfavor patients whose capacities for decision making are impaired, who are subject to social prejudice, or who may have been socially conditioned to think of themselves as less deserving of care. (Battin et al</w:t>
      </w:r>
      <w:r>
        <w:t>.</w:t>
      </w:r>
      <w:r w:rsidRPr="00971580">
        <w:t xml:space="preserve">, 2007) </w:t>
      </w:r>
    </w:p>
    <w:p w:rsidR="008A4EFD" w:rsidRPr="00971580" w:rsidRDefault="008A4EFD" w:rsidP="008A4EFD"/>
    <w:p w:rsidR="008A4EFD" w:rsidRPr="00971580" w:rsidRDefault="008A4EFD" w:rsidP="008A4EFD">
      <w:r w:rsidRPr="00971580">
        <w:t xml:space="preserve">The following section reviews the data from Oregon that address these issues. </w:t>
      </w:r>
    </w:p>
    <w:p w:rsidR="008A4EFD" w:rsidRPr="00971580" w:rsidRDefault="008A4EFD" w:rsidP="008A4EFD"/>
    <w:p w:rsidR="008A4EFD" w:rsidRPr="00971580" w:rsidRDefault="008A4EFD" w:rsidP="008A4EFD">
      <w:pPr>
        <w:rPr>
          <w:b/>
        </w:rPr>
      </w:pPr>
      <w:r w:rsidRPr="00971580">
        <w:rPr>
          <w:b/>
        </w:rPr>
        <w:t>The Oregon Data</w:t>
      </w:r>
    </w:p>
    <w:p w:rsidR="008A4EFD" w:rsidRPr="00971580" w:rsidRDefault="008A4EFD" w:rsidP="008A4EFD"/>
    <w:p w:rsidR="008A4EFD" w:rsidRPr="00971580" w:rsidRDefault="008A4EFD" w:rsidP="008A4EFD">
      <w:r w:rsidRPr="00971580">
        <w:lastRenderedPageBreak/>
        <w:t xml:space="preserve">The ten-year Oregon totals show that 545 patients requested and received life-ending prescriptions and 341 patients actually used them, compared with 85,755 Oregonians who died from the same underlying diseases during the same period. Contrary to concerns about increasing usage, the low number of PAD deaths has remained stable throughout the ten years of data available, and a large percentage of those receiving prescriptions do not use them and die from their underlying disease. </w:t>
      </w:r>
    </w:p>
    <w:p w:rsidR="008A4EFD" w:rsidRPr="00971580" w:rsidRDefault="008A4EFD" w:rsidP="008A4EFD"/>
    <w:p w:rsidR="008A4EFD" w:rsidRPr="00971580" w:rsidRDefault="008A4EFD" w:rsidP="008A4EFD">
      <w:r w:rsidRPr="00971580">
        <w:t>The following information describe some of the characteristics of these patients:</w:t>
      </w:r>
    </w:p>
    <w:p w:rsidR="008A4EFD" w:rsidRPr="00971580" w:rsidRDefault="008A4EFD" w:rsidP="008A4EFD"/>
    <w:p w:rsidR="008A4EFD" w:rsidRPr="00971580" w:rsidRDefault="008A4EFD" w:rsidP="008A4EFD">
      <w:pPr>
        <w:rPr>
          <w:u w:val="single"/>
        </w:rPr>
      </w:pPr>
      <w:r w:rsidRPr="00971580">
        <w:rPr>
          <w:u w:val="single"/>
        </w:rPr>
        <w:t xml:space="preserve">Demographics: </w:t>
      </w:r>
    </w:p>
    <w:p w:rsidR="008A4EFD" w:rsidRPr="00971580" w:rsidRDefault="008A4EFD" w:rsidP="008A4EFD"/>
    <w:p w:rsidR="008A4EFD" w:rsidRPr="00971580" w:rsidRDefault="008A4EFD" w:rsidP="008A4EFD">
      <w:pPr>
        <w:ind w:left="360"/>
      </w:pPr>
      <w:r w:rsidRPr="00971580">
        <w:t>-183 men (54%), 158 women (46%), total = 341</w:t>
      </w:r>
      <w:r w:rsidRPr="00971580">
        <w:br/>
        <w:t>- 97% white, 2% Asian, &lt;1% Native American, Hispanic, African American, and other</w:t>
      </w:r>
      <w:r w:rsidRPr="00971580">
        <w:br/>
        <w:t>- 45% married, 21% widowed, 25% divorced, 8% never married</w:t>
      </w:r>
      <w:r w:rsidRPr="00971580">
        <w:br/>
        <w:t>- 20% postbaccalaureate, 21% baccalaureate, 23% some college, 28% high school, 8% less than high school*</w:t>
      </w:r>
    </w:p>
    <w:p w:rsidR="008A4EFD" w:rsidRPr="00971580" w:rsidRDefault="008A4EFD" w:rsidP="008A4EFD">
      <w:pPr>
        <w:ind w:left="360"/>
      </w:pPr>
      <w:r w:rsidRPr="00971580">
        <w:t>- 82% cancer, 8% amyotrophic lateral sclerosis, 10% other</w:t>
      </w:r>
    </w:p>
    <w:p w:rsidR="008A4EFD" w:rsidRPr="00971580" w:rsidRDefault="008A4EFD" w:rsidP="008A4EFD">
      <w:pPr>
        <w:ind w:left="360"/>
      </w:pPr>
      <w:r w:rsidRPr="00971580">
        <w:t>-Age: median 69, range 25-96</w:t>
      </w:r>
    </w:p>
    <w:p w:rsidR="008A4EFD" w:rsidRPr="00971580" w:rsidRDefault="008A4EFD" w:rsidP="008A4EFD">
      <w:pPr>
        <w:ind w:left="360"/>
      </w:pPr>
      <w:r w:rsidRPr="00971580">
        <w:t xml:space="preserve">*Significantly higher level of education than average. </w:t>
      </w:r>
    </w:p>
    <w:p w:rsidR="008A4EFD" w:rsidRPr="00971580" w:rsidRDefault="008A4EFD" w:rsidP="008A4EFD">
      <w:pPr>
        <w:pStyle w:val="Heading3"/>
      </w:pPr>
    </w:p>
    <w:p w:rsidR="008A4EFD" w:rsidRPr="00971580" w:rsidRDefault="008A4EFD" w:rsidP="008A4EFD">
      <w:pPr>
        <w:pStyle w:val="Heading3"/>
      </w:pPr>
      <w:r w:rsidRPr="00971580">
        <w:t>Reasons for Requests</w:t>
      </w:r>
    </w:p>
    <w:p w:rsidR="008A4EFD" w:rsidRPr="00971580" w:rsidRDefault="008A4EFD" w:rsidP="008A4EFD"/>
    <w:p w:rsidR="008A4EFD" w:rsidRPr="00971580" w:rsidRDefault="008A4EFD" w:rsidP="008A4EFD">
      <w:pPr>
        <w:ind w:left="360"/>
      </w:pPr>
      <w:r w:rsidRPr="00971580">
        <w:t xml:space="preserve">-87% feared losing autonomy </w:t>
      </w:r>
    </w:p>
    <w:p w:rsidR="008A4EFD" w:rsidRPr="00971580" w:rsidRDefault="008A4EFD" w:rsidP="008A4EFD">
      <w:pPr>
        <w:ind w:left="360"/>
      </w:pPr>
      <w:r w:rsidRPr="00971580">
        <w:t>-87% feared being less able to engage in activities that make life enjoyable</w:t>
      </w:r>
      <w:r w:rsidRPr="00971580">
        <w:br/>
        <w:t>- 80% feared loss of dignity</w:t>
      </w:r>
      <w:r w:rsidRPr="00971580">
        <w:br/>
        <w:t>- 57% feared losing control over bodily functions</w:t>
      </w:r>
      <w:r w:rsidRPr="00971580">
        <w:br/>
        <w:t>- 38% feared being a burden on family, friends, and caregivers</w:t>
      </w:r>
      <w:r w:rsidRPr="00971580">
        <w:rPr>
          <w:color w:val="0000FF"/>
        </w:rPr>
        <w:t xml:space="preserve"> </w:t>
      </w:r>
      <w:r w:rsidRPr="00971580">
        <w:t> </w:t>
      </w:r>
      <w:r w:rsidRPr="00971580">
        <w:br/>
        <w:t xml:space="preserve">- 26% feared inadequate pain control </w:t>
      </w:r>
    </w:p>
    <w:p w:rsidR="008A4EFD" w:rsidRPr="00971580" w:rsidRDefault="008A4EFD" w:rsidP="008A4EFD">
      <w:pPr>
        <w:ind w:left="360"/>
      </w:pPr>
      <w:r w:rsidRPr="00971580">
        <w:t>-2% feared financial implications of treatment</w:t>
      </w:r>
    </w:p>
    <w:p w:rsidR="008A4EFD" w:rsidRPr="00971580" w:rsidRDefault="008A4EFD" w:rsidP="008A4EFD">
      <w:pPr>
        <w:ind w:left="360"/>
      </w:pPr>
    </w:p>
    <w:p w:rsidR="008A4EFD" w:rsidRPr="00971580" w:rsidRDefault="008A4EFD" w:rsidP="008A4EFD">
      <w:r w:rsidRPr="00971580">
        <w:t>Similarly, Ganzini et al. (2007), in a study of family members of 83 Oregon decedents who made explicit requests for legalized PAD, including 52 who received but did not use prescriptions for a lethal medication and 32 who died of PAD, found, regarding reasons for requests, that</w:t>
      </w:r>
    </w:p>
    <w:p w:rsidR="008A4EFD" w:rsidRPr="00971580" w:rsidRDefault="008A4EFD" w:rsidP="008A4EFD"/>
    <w:p w:rsidR="008A4EFD" w:rsidRPr="00971580" w:rsidRDefault="008A4EFD" w:rsidP="008A4EFD">
      <w:pPr>
        <w:ind w:left="720"/>
      </w:pPr>
      <w:r w:rsidRPr="00971580">
        <w:lastRenderedPageBreak/>
        <w:t>Wanting to control the circumstances of death and die at home, worries about loss of dignity and future losses of independence, quality of life, and self-care ability, were the highest, with a median score of 4.5 or greater.  No physical symptoms at the time of the request were rated higher than a median of 2 in importance. Worries about symptoms and experiences in the future were, in general, more important reasons than symptoms or experiences at the time of the request.  According to family members, the least important reasons their loved ones requested PAD included depression, financial concerns, and poor social support.</w:t>
      </w:r>
    </w:p>
    <w:p w:rsidR="008A4EFD" w:rsidRPr="00971580" w:rsidRDefault="008A4EFD" w:rsidP="008A4EFD">
      <w:pPr>
        <w:ind w:left="720"/>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These reasons are similar to those found in other studies of people requesting PAD that included Washington State, where it is not legal (Pearlman et al., 2005).</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 xml:space="preserve">Thus reasons for seeking PAD primarily involve quality of life concerns, desire for autonomy and self-determination, and the wish to die with dignity.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pStyle w:val="Heading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End-of-Life Care: Access and Economic Factors</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u w:val="single"/>
        </w:rPr>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Hospice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-86% enrolled in hospice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-14% not enrolled in hospice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-2% unknown</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Insurance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-62% had private insurance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-36% had Medicare or Medicaid</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-1% had no insurance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-1% unknown</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 xml:space="preserve">Thus most patients requesting PAD were in hospice (the gold standard for end-of-life care), and nearly all had insurance or Medicare/Medicaid.  Problems of access to end-of-life care and economic factors do not appear to play a role in PAD requests in Oregon.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8A4EFD" w:rsidRPr="00971580" w:rsidRDefault="008A4EFD" w:rsidP="008A4EFD">
      <w:pPr>
        <w:pStyle w:val="Heading3"/>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971580">
        <w:t>Referrals for Psychiatric Evaluation</w:t>
      </w:r>
    </w:p>
    <w:p w:rsidR="008A4EFD" w:rsidRPr="00971580" w:rsidRDefault="008A4EFD" w:rsidP="008A4EFD"/>
    <w:p w:rsidR="008A4EFD" w:rsidRPr="00971580" w:rsidRDefault="008A4EFD" w:rsidP="008A4EFD">
      <w:r w:rsidRPr="00971580">
        <w:lastRenderedPageBreak/>
        <w:t xml:space="preserve">From 1998-2007 a total of 36 (13%) of individuals who eventually died by life-ending medication had been referred for psychiatric evaluation. Ganzini et al. (2000) reported that </w:t>
      </w:r>
    </w:p>
    <w:p w:rsidR="008A4EFD" w:rsidRPr="00971580" w:rsidRDefault="008A4EFD" w:rsidP="008A4EFD"/>
    <w:p w:rsidR="008A4EFD" w:rsidRPr="00971580" w:rsidRDefault="008A4EFD" w:rsidP="008A4EFD">
      <w:pPr>
        <w:ind w:left="720"/>
      </w:pPr>
      <w:r w:rsidRPr="00971580">
        <w:t xml:space="preserve">…a survey of Oregon physicians who had experience with the ODWDA found that 17% of the persons requesting medication had had a mental disorder such as depression that impaired his/her judgment. None of those patients was given a prescription under the Act…[the] data simply do not support the hypothesis that among patients eligible for assistance with suicide under the [ODWDA], vulnerable groups, including mentally ill patients, request assistance with suicide disproportionately or receive lethal prescriptions in place of palliative care (152) </w:t>
      </w:r>
    </w:p>
    <w:p w:rsidR="008A4EFD" w:rsidRPr="00971580" w:rsidRDefault="008A4EFD" w:rsidP="008A4EFD">
      <w:pPr>
        <w:ind w:left="720"/>
      </w:pPr>
    </w:p>
    <w:p w:rsidR="008A4EFD" w:rsidRPr="00971580" w:rsidRDefault="008A4EFD" w:rsidP="008A4EFD">
      <w:r w:rsidRPr="00971580">
        <w:t>Ganzini et al. (2002) found that depression was rated to be one of the least important reasons for requesting medication (see “reasons for request” above).</w:t>
      </w:r>
    </w:p>
    <w:p w:rsidR="008A4EFD" w:rsidRPr="00971580" w:rsidRDefault="008A4EFD" w:rsidP="008A4EFD"/>
    <w:p w:rsidR="008A4EFD" w:rsidRPr="00971580" w:rsidRDefault="008A4EFD" w:rsidP="008A4EFD">
      <w:r w:rsidRPr="00971580">
        <w:t>Official figures are not available for how many terminally ill individuals requesting PAD never even get to the point of being referred for psychiatric evaluation, becaus</w:t>
      </w:r>
      <w:r>
        <w:t xml:space="preserve">e the law does not require </w:t>
      </w:r>
      <w:r w:rsidRPr="00971580">
        <w:t xml:space="preserve">this to be recorded. George Eighmey, Executive Director of Compassion &amp; Choices of Oregon, a nonprofit agency that works closely with the Oregon Department of Health in the implementation of ODWDA, states, </w:t>
      </w:r>
    </w:p>
    <w:p w:rsidR="008A4EFD" w:rsidRPr="00971580" w:rsidRDefault="008A4EFD" w:rsidP="008A4EFD"/>
    <w:p w:rsidR="008A4EFD" w:rsidRPr="00971580" w:rsidRDefault="008A4EFD" w:rsidP="008A4EFD">
      <w:pPr>
        <w:ind w:left="720"/>
      </w:pPr>
      <w:r w:rsidRPr="00971580">
        <w:t>When patients contact Compassion &amp; Choices, their physician, hospice personnel, or other health care providers, we screen out people who are obviously not eligible, and if someone becomes ineligible during the process we place the process on hold.  In these cases the patients end up dying from their underlying illness...in hospice care. (personal communication, 1/30/08)</w:t>
      </w:r>
    </w:p>
    <w:p w:rsidR="008A4EFD" w:rsidRPr="00971580" w:rsidRDefault="008A4EFD" w:rsidP="008A4EFD"/>
    <w:p w:rsidR="008A4EFD" w:rsidRPr="00971580" w:rsidRDefault="008A4EFD" w:rsidP="008A4EFD">
      <w:r w:rsidRPr="00971580">
        <w:t xml:space="preserve">Werth &amp; Wineberg (2004), examined data from 6 years of implementation of the ODWDA to address several areas of criticisms of the law, including the concern about screening out such psychiatric/psychological factors as depression, hopelessness, ambivalence, or lack of capacity that could impair judgment and that should be treated instead with medications or counseling. They concluded that physicians do seem to be screening such individuals out, but recommend including mental health professionals as </w:t>
      </w:r>
      <w:r w:rsidRPr="00971580">
        <w:lastRenderedPageBreak/>
        <w:t xml:space="preserve">part of regular treatment teams, integrated into the care of all terminally ill persons, independent of whether PAD requests are involved. </w:t>
      </w:r>
    </w:p>
    <w:p w:rsidR="008A4EFD" w:rsidRPr="00971580" w:rsidRDefault="008A4EFD" w:rsidP="008A4EFD">
      <w:pPr>
        <w:pStyle w:val="Heading3"/>
      </w:pPr>
    </w:p>
    <w:p w:rsidR="008A4EFD" w:rsidRPr="00971580" w:rsidRDefault="008A4EFD" w:rsidP="008A4EFD">
      <w:pPr>
        <w:pStyle w:val="Heading3"/>
      </w:pPr>
      <w:r w:rsidRPr="00971580">
        <w:t>Where Death Occurred</w:t>
      </w:r>
    </w:p>
    <w:p w:rsidR="008A4EFD" w:rsidRPr="00971580" w:rsidRDefault="008A4EFD" w:rsidP="008A4EFD"/>
    <w:p w:rsidR="008A4EFD" w:rsidRPr="00971580" w:rsidRDefault="008A4EFD" w:rsidP="008A4EFD">
      <w:r w:rsidRPr="00971580">
        <w:t>-94% died at home</w:t>
      </w:r>
    </w:p>
    <w:p w:rsidR="008A4EFD" w:rsidRPr="00971580" w:rsidRDefault="008A4EFD" w:rsidP="008A4EFD">
      <w:r w:rsidRPr="00971580">
        <w:t>-4% died in long term care, assisted living, or foster care facility</w:t>
      </w:r>
    </w:p>
    <w:p w:rsidR="008A4EFD" w:rsidRPr="00971580" w:rsidRDefault="008A4EFD" w:rsidP="008A4EFD">
      <w:r w:rsidRPr="00971580">
        <w:t>-&lt;1% died in hospital</w:t>
      </w:r>
    </w:p>
    <w:p w:rsidR="008A4EFD" w:rsidRPr="00971580" w:rsidRDefault="008A4EFD" w:rsidP="008A4EFD"/>
    <w:p w:rsidR="008A4EFD" w:rsidRPr="00971580" w:rsidRDefault="008A4EFD" w:rsidP="008A4EFD">
      <w:r w:rsidRPr="00971580">
        <w:t>These figures are significant because they show the high frequency of home deaths, which is what most Americans say they would want.</w:t>
      </w:r>
    </w:p>
    <w:p w:rsidR="008A4EFD" w:rsidRPr="00971580" w:rsidRDefault="008A4EFD" w:rsidP="008A4EFD"/>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u w:val="single"/>
        </w:rPr>
      </w:pPr>
      <w:r w:rsidRPr="00971580">
        <w:rPr>
          <w:u w:val="single"/>
        </w:rPr>
        <w:t xml:space="preserve">Notification of Family Members: </w:t>
      </w:r>
      <w:r w:rsidRPr="00971580">
        <w:rPr>
          <w:rFonts w:eastAsia="Times New Roman"/>
          <w:u w:val="single"/>
        </w:rPr>
        <w:t>Was Family Informed of Patient's Decision to Take Lethal Medication?</w:t>
      </w:r>
    </w:p>
    <w:p w:rsidR="008A4EFD" w:rsidRPr="00971580" w:rsidRDefault="008A4EFD" w:rsidP="008A4EFD">
      <w:pPr>
        <w:pStyle w:val="Heading3"/>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 Age of patients 20-64   96%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 Age of patients 65-95   97%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 Married patients   98%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 Widowed patients   95%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 Divorced patients   90%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 Never married patients   91%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 </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Except for minors, no medical act, including stopping life supporting treatment or medications, requires mandatory notification of family members; it would be against the rules of medical ethics to require a patient to do so because of confidentiality and </w:t>
      </w:r>
      <w:r>
        <w:rPr>
          <w:rFonts w:eastAsia="Times New Roman"/>
        </w:rPr>
        <w:t xml:space="preserve">patient </w:t>
      </w:r>
      <w:r w:rsidRPr="00971580">
        <w:rPr>
          <w:rFonts w:eastAsia="Times New Roman"/>
        </w:rPr>
        <w:t xml:space="preserve">autonomy. Patients requesting PAD </w:t>
      </w:r>
      <w:r>
        <w:rPr>
          <w:rFonts w:eastAsia="Times New Roman"/>
        </w:rPr>
        <w:t xml:space="preserve">in Oregon </w:t>
      </w:r>
      <w:r w:rsidRPr="00971580">
        <w:rPr>
          <w:rFonts w:eastAsia="Times New Roman"/>
        </w:rPr>
        <w:t>are asked on reporting forms if they have notified a family member but are not required to do so. However the vast majority of the DWDA patients do notify at least one family member of their decision.  This may be seen as further support for the argument that distinguishes PAD from suicide, which tends to be carried out in secret and certainly without support of loved ones.</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p>
    <w:p w:rsidR="008A4EFD" w:rsidRPr="00971580" w:rsidRDefault="008A4EFD" w:rsidP="008A4EFD">
      <w:pPr>
        <w:rPr>
          <w:rFonts w:eastAsia="Times New Roman"/>
          <w:u w:val="single"/>
        </w:rPr>
      </w:pPr>
      <w:r w:rsidRPr="00971580">
        <w:rPr>
          <w:rFonts w:eastAsia="Times New Roman"/>
          <w:u w:val="single"/>
        </w:rPr>
        <w:t>Improvements in Quality of End-of-Life Care in Oregon and the U.S. Since Implementation of ODWDA</w:t>
      </w:r>
    </w:p>
    <w:p w:rsidR="008A4EFD" w:rsidRPr="00971580" w:rsidRDefault="008A4EFD" w:rsidP="008A4EFD">
      <w:pPr>
        <w:rPr>
          <w:rFonts w:eastAsia="Times New Roman"/>
        </w:rPr>
      </w:pPr>
    </w:p>
    <w:p w:rsidR="008A4EFD" w:rsidRPr="00971580" w:rsidRDefault="008A4EFD" w:rsidP="008A4EFD">
      <w:r w:rsidRPr="00971580">
        <w:t>Several significant increases in the quality of end-of-life care in general in Oregon that correlate with the implementation of the Oregon Death With Dignity Act have been identified:</w:t>
      </w:r>
    </w:p>
    <w:p w:rsidR="008A4EFD" w:rsidRPr="00971580" w:rsidRDefault="008A4EFD" w:rsidP="008A4EFD"/>
    <w:p w:rsidR="008A4EFD" w:rsidRPr="00971580" w:rsidRDefault="008A4EFD" w:rsidP="008A4EFD">
      <w:pPr>
        <w:ind w:left="720"/>
      </w:pPr>
      <w:r w:rsidRPr="00971580">
        <w:lastRenderedPageBreak/>
        <w:t xml:space="preserve">Although physician-assisted death accounts for only 1 in 1000 deaths in Oregon, 1 in 50 dying Oregonians now talk with their physician about the possibility and 1 in 6 talk to family members about it…legalization has resulted in more open conversation and careful evaluation of end-of-life options.  Rather than undermining other aspects of palliative care, legalization in Oregon has been associated with national leadership in terms of opioid prescriptions per capita, hospice referral rates, numbers of deaths occurring at home rather than in medical facilities, the training of physicians in palliative care, and organized statewide approaches to a protocol called Physician Orders for Life-Sustaining Treatment (Quill, 2007).  </w:t>
      </w:r>
    </w:p>
    <w:p w:rsidR="008A4EFD" w:rsidRPr="00971580" w:rsidRDefault="008A4EFD" w:rsidP="008A4EFD">
      <w:pPr>
        <w:ind w:left="720"/>
      </w:pPr>
    </w:p>
    <w:p w:rsidR="008A4EFD" w:rsidRPr="00971580" w:rsidRDefault="008A4EFD" w:rsidP="008A4EFD">
      <w:r w:rsidRPr="00971580">
        <w:t>Quill (2007) reports the same findings for the Netherlands, where even though the laws and social context are different from those in Oregon, the use of PAD has remained stable over the last 17 years, finding</w:t>
      </w:r>
    </w:p>
    <w:p w:rsidR="008A4EFD" w:rsidRPr="00971580" w:rsidRDefault="008A4EFD" w:rsidP="008A4EFD"/>
    <w:p w:rsidR="008A4EFD" w:rsidRPr="00971580" w:rsidRDefault="008A4EFD" w:rsidP="008A4EFD">
      <w:pPr>
        <w:pStyle w:val="BodyTextIndent"/>
      </w:pPr>
      <w:r w:rsidRPr="00971580">
        <w:t xml:space="preserve">no evidence of “slippery slope” deterioration in terms of increased numbers of assisted deaths in the face of open acceptance and, now, explicit legalization of these practices.  There is also evidence that during this period palliative care and hospice care have simultaneously grown stronger in the Netherlands, so the possibility that these last-resort practices are being chosen because of inadequate palliative care is lessening. </w:t>
      </w:r>
    </w:p>
    <w:p w:rsidR="008A4EFD" w:rsidRPr="00971580" w:rsidRDefault="008A4EFD" w:rsidP="008A4EFD"/>
    <w:p w:rsidR="008A4EFD" w:rsidRPr="00971580" w:rsidRDefault="008A4EFD" w:rsidP="008A4EFD">
      <w:r w:rsidRPr="00971580">
        <w:t xml:space="preserve">Finally, Quill (2007) points to the dramatic growth of the palliative care movement throughout the U.S. during the same time period that the ODWDA has been in effect and the issue of PAD has come to the forefront.  Most academic medical centers now have palliative care consultation services, palliative care is now a recognized subspecialty, and there is increasing acceptance of a variety of last-resort options to help dying patients with intractable suffering. </w:t>
      </w:r>
    </w:p>
    <w:p w:rsidR="008A4EFD" w:rsidRPr="00971580" w:rsidRDefault="008A4EFD" w:rsidP="008A4EFD"/>
    <w:p w:rsidR="008A4EFD" w:rsidRPr="00971580" w:rsidRDefault="008A4EFD" w:rsidP="008A4EFD">
      <w:r w:rsidRPr="00971580">
        <w:t xml:space="preserve">Battin et al. (2007) found no evidence of abuse of vulnerable populations in Oregon for the elderly, women, uninsured people, people with low educational status, the poor (recipients of PAD were likely to have higher educational status and were less likely than the background population to be poor), racial and ethnic minorities (the vast majority using the ODWDA are white), people with non-terminal physical disabilities or chronic non-terminal illness, minors, or people with psychiatric illness including depression and Alzheimer’s. “…there is no evidence of heightened risk of </w:t>
      </w:r>
      <w:r w:rsidRPr="00971580">
        <w:lastRenderedPageBreak/>
        <w:t xml:space="preserve">physician-assisted dying to vulnerable </w:t>
      </w:r>
      <w:r>
        <w:t>patients…”(597) T</w:t>
      </w:r>
      <w:r w:rsidRPr="00971580">
        <w:t>hese researchers found a similar absence of evidence of abuse of vulnerable populations in the Netherlands.</w:t>
      </w:r>
    </w:p>
    <w:p w:rsidR="008A4EFD" w:rsidRPr="00971580" w:rsidRDefault="008A4EFD" w:rsidP="008A4EFD"/>
    <w:p w:rsidR="008A4EFD" w:rsidRPr="00971580" w:rsidRDefault="008A4EFD" w:rsidP="008A4EFD">
      <w:pPr>
        <w:rPr>
          <w:u w:val="single"/>
        </w:rPr>
      </w:pPr>
      <w:r w:rsidRPr="00971580">
        <w:rPr>
          <w:u w:val="single"/>
        </w:rPr>
        <w:t>Conclusions About ODWDA Implementation</w:t>
      </w:r>
    </w:p>
    <w:p w:rsidR="008A4EFD" w:rsidRPr="00971580" w:rsidRDefault="008A4EFD" w:rsidP="008A4EFD"/>
    <w:p w:rsidR="008A4EFD" w:rsidRPr="00971580" w:rsidRDefault="008A4EFD" w:rsidP="008A4EFD">
      <w:r w:rsidRPr="00971580">
        <w:t xml:space="preserve">Under intense scrutiny and in the face of numerous legal challenges, extensive empirical data on PAD have been collected and reported by the Oregon Department of Health since 1998. These data do not show evidence of misuse, abuse, lack of protection of vulnerable populations, increasing use, overall declines in palliative care, or a slippery slope toward loosening requirements, all of which have been the subject of concerns about legalizing PAD. To the contrary the data in fact indicate improvements in palliative care that have benefited all Oregonians at the end of life. </w:t>
      </w:r>
    </w:p>
    <w:p w:rsidR="008A4EFD" w:rsidRPr="00971580" w:rsidRDefault="008A4EFD" w:rsidP="008A4EFD"/>
    <w:p w:rsidR="008A4EFD" w:rsidRPr="00971580" w:rsidRDefault="008A4EFD" w:rsidP="008A4EFD">
      <w:r w:rsidRPr="00971580">
        <w:t>-PAD is rarely requested and used even less often.</w:t>
      </w:r>
    </w:p>
    <w:p w:rsidR="008A4EFD" w:rsidRPr="00971580" w:rsidRDefault="008A4EFD" w:rsidP="008A4EFD"/>
    <w:p w:rsidR="008A4EFD" w:rsidRPr="00971580" w:rsidRDefault="008A4EFD" w:rsidP="008A4EFD">
      <w:r w:rsidRPr="00971580">
        <w:t xml:space="preserve">-Vulnerable or underserved populations do not appear to seek or utilize PAD: the vast majority of Oregonians requesting and using PAD are white, educated, and have insurance. The law mandates that all be offered hospice and palliative care and most do receive it. </w:t>
      </w:r>
    </w:p>
    <w:p w:rsidR="008A4EFD" w:rsidRPr="00971580" w:rsidRDefault="008A4EFD" w:rsidP="008A4EFD"/>
    <w:p w:rsidR="008A4EFD" w:rsidRPr="00971580" w:rsidRDefault="008A4EFD" w:rsidP="008A4EFD">
      <w:r w:rsidRPr="00971580">
        <w:t>-The law excludes chronic physical or mental disabilities or chronic non-terminal illness as a reason to receive PAD</w:t>
      </w:r>
      <w:r>
        <w:t>,</w:t>
      </w:r>
      <w:r w:rsidRPr="00971580">
        <w:t xml:space="preserve"> and no </w:t>
      </w:r>
      <w:r>
        <w:t xml:space="preserve">such </w:t>
      </w:r>
      <w:r w:rsidRPr="00971580">
        <w:t>cases have been identified or reported.</w:t>
      </w:r>
    </w:p>
    <w:p w:rsidR="008A4EFD" w:rsidRPr="00971580" w:rsidRDefault="008A4EFD" w:rsidP="008A4EFD"/>
    <w:p w:rsidR="008A4EFD" w:rsidRPr="00971580" w:rsidRDefault="008A4EFD" w:rsidP="008A4EFD">
      <w:r w:rsidRPr="00971580">
        <w:t>-The screening process for depression appears to be w</w:t>
      </w:r>
      <w:r>
        <w:t>orking, although it is not known</w:t>
      </w:r>
      <w:r w:rsidRPr="00971580">
        <w:t>, since recordkeeping is not required, how many requests are turned down prior to formal evaluation.</w:t>
      </w:r>
    </w:p>
    <w:p w:rsidR="008A4EFD" w:rsidRPr="00971580" w:rsidRDefault="008A4EFD" w:rsidP="008A4EFD"/>
    <w:p w:rsidR="008A4EFD" w:rsidRPr="00971580" w:rsidRDefault="008A4EFD" w:rsidP="008A4EFD">
      <w:r w:rsidRPr="00971580">
        <w:t>-Regarding the question of whether women are vulnerable to being manipulated or coerced into requesting PAD because of lower social status and internalized low self-worth, fewer women than men in Oregon chose PAD. Some argue (Bergner, 2007) that this does not settle the concern of increased</w:t>
      </w:r>
      <w:r>
        <w:t xml:space="preserve"> vulnerability to coercion of</w:t>
      </w:r>
      <w:r w:rsidRPr="00971580">
        <w:t xml:space="preserve"> women because traditional psychiatric suicide rates among women are about four times less than rates for men, so even the male-female ratio of 54-46 reported among the Oregon PAD deaths might indicate a higher than usual rate of an action ending life among women who are terminally ill. But the two </w:t>
      </w:r>
      <w:r w:rsidRPr="00971580">
        <w:lastRenderedPageBreak/>
        <w:t xml:space="preserve">populations, terminally ill women choosing PAD and physically well women choosing suicide for reasons of emotional distress or illness, are not comparable – one is a dying population and the other is not – so it is erroneous to attribute patterns found in either group to the other. It also seems demeaning to assume that terminally ill women choosing PAD are not capable of making sound, informed decisions about how they want to die because of internalized low self-worth. </w:t>
      </w:r>
    </w:p>
    <w:p w:rsidR="008A4EFD" w:rsidRPr="00971580" w:rsidRDefault="008A4EFD" w:rsidP="008A4EFD">
      <w:pPr>
        <w:pStyle w:val="EditForm"/>
        <w:spacing w:line="240" w:lineRule="auto"/>
        <w:ind w:firstLine="0"/>
        <w:rPr>
          <w:rFonts w:ascii="Geneva" w:hAnsi="Geneva"/>
          <w:sz w:val="24"/>
        </w:rPr>
      </w:pPr>
    </w:p>
    <w:p w:rsidR="008A4EFD" w:rsidRPr="00971580" w:rsidRDefault="008A4EFD" w:rsidP="008A4EFD">
      <w:pPr>
        <w:pStyle w:val="EditForm"/>
        <w:spacing w:line="240" w:lineRule="auto"/>
        <w:ind w:firstLine="0"/>
        <w:rPr>
          <w:rFonts w:ascii="Geneva" w:hAnsi="Geneva"/>
          <w:sz w:val="24"/>
        </w:rPr>
      </w:pPr>
      <w:r w:rsidRPr="00971580">
        <w:rPr>
          <w:rFonts w:ascii="Geneva" w:hAnsi="Geneva"/>
          <w:sz w:val="24"/>
        </w:rPr>
        <w:t xml:space="preserve">There are no data demonstrating that patients with psychiatric illness, including depression and Alzheimer’s, are at heightened risk for receiving PAD, though it is possible that physicians may sometimes under-diagnose depression. However, the deaths occurring under the ODWDA have been monitored closely, and the only accusation of a misdiagnosis of depression was based on newspaper articles rather on substantive data (see Hamilton, 2005 and response by Ganzini, 2006). To address the potential for and risks of under-diagnosis of depression, Oregon doctors report that since the passage of the ODWDA, </w:t>
      </w:r>
    </w:p>
    <w:p w:rsidR="008A4EFD" w:rsidRPr="00971580" w:rsidRDefault="008A4EFD" w:rsidP="008A4EFD">
      <w:pPr>
        <w:pStyle w:val="EditForm"/>
        <w:spacing w:line="240" w:lineRule="auto"/>
        <w:ind w:firstLine="0"/>
        <w:rPr>
          <w:rFonts w:ascii="Geneva" w:hAnsi="Geneva"/>
          <w:sz w:val="24"/>
        </w:rPr>
      </w:pPr>
    </w:p>
    <w:p w:rsidR="008A4EFD" w:rsidRPr="00971580" w:rsidRDefault="008A4EFD" w:rsidP="008A4EFD">
      <w:pPr>
        <w:pStyle w:val="EditForm"/>
        <w:spacing w:line="240" w:lineRule="auto"/>
        <w:ind w:left="720" w:firstLine="0"/>
        <w:rPr>
          <w:rFonts w:ascii="Geneva" w:hAnsi="Geneva"/>
          <w:sz w:val="24"/>
        </w:rPr>
      </w:pPr>
      <w:r w:rsidRPr="00971580">
        <w:rPr>
          <w:rFonts w:ascii="Geneva" w:hAnsi="Geneva"/>
          <w:sz w:val="24"/>
        </w:rPr>
        <w:t xml:space="preserve">efforts have been made to improve their ability to provide adequate end-of-life care [including] improving their knowledge of the use of pain medications for the terminally ill, improving their ability to recognize depression and other psychiatric disorders, and more frequently referring their patients to hospice </w:t>
      </w:r>
      <w:r>
        <w:rPr>
          <w:rFonts w:ascii="Geneva" w:hAnsi="Geneva"/>
          <w:sz w:val="24"/>
        </w:rPr>
        <w:t>programs (Tucker, 2008</w:t>
      </w:r>
      <w:r w:rsidRPr="00971580">
        <w:rPr>
          <w:rFonts w:ascii="Geneva" w:hAnsi="Geneva"/>
          <w:sz w:val="24"/>
        </w:rPr>
        <w:t>)</w:t>
      </w:r>
      <w:r>
        <w:rPr>
          <w:rFonts w:ascii="Geneva" w:hAnsi="Geneva"/>
          <w:sz w:val="24"/>
        </w:rPr>
        <w:t>.</w:t>
      </w:r>
      <w:r w:rsidRPr="00971580">
        <w:rPr>
          <w:rFonts w:ascii="Geneva" w:hAnsi="Geneva"/>
          <w:sz w:val="24"/>
        </w:rPr>
        <w:t xml:space="preserve"> </w:t>
      </w:r>
    </w:p>
    <w:p w:rsidR="008A4EFD" w:rsidRPr="00971580" w:rsidRDefault="008A4EFD" w:rsidP="008A4EFD">
      <w:pPr>
        <w:ind w:left="720"/>
      </w:pPr>
      <w:r w:rsidRPr="00971580">
        <w:t xml:space="preserve"> </w:t>
      </w:r>
    </w:p>
    <w:p w:rsidR="008A4EFD" w:rsidRPr="00971580" w:rsidRDefault="008A4EFD" w:rsidP="008A4EFD">
      <w:r w:rsidRPr="00971580">
        <w:t xml:space="preserve">Regarding concerns that the availability of PAD will be a disincentive to improving end-of-life health care in general and to making alternative palliative care more widely available to people who are dying, the opposite seems in fact to have occurred in Oregon. The implementation of the ODWDA has galvanized improvements in end-of-life care and promoted dignity for all terminally ill patients in Oregon in concrete, measurable ways, making Oregon a national leader in quality end-of-life care. </w:t>
      </w:r>
    </w:p>
    <w:p w:rsidR="008A4EFD" w:rsidRPr="00971580" w:rsidRDefault="008A4EFD" w:rsidP="008A4EFD"/>
    <w:p w:rsidR="008A4EFD" w:rsidRPr="00971580" w:rsidRDefault="008A4EFD" w:rsidP="008A4EFD">
      <w:r w:rsidRPr="00971580">
        <w:t xml:space="preserve">In their comprehensive review of the Oregon data addressing multiple areas of concern, Werth &amp; Wineberg (2004) ”find criticisms [of the ODWDA] to be unfounded given the research and analyses conducted to date,” abstract). They noted at the time of publication that because of limited number of years and low numbers of persons using the law at the time of their study, these findings are preliminary; however later data published since their study have been consistent with the data they </w:t>
      </w:r>
      <w:r w:rsidRPr="00971580">
        <w:lastRenderedPageBreak/>
        <w:t>examin</w:t>
      </w:r>
      <w:r>
        <w:t xml:space="preserve">ed. They conclude with the recommendation </w:t>
      </w:r>
      <w:r w:rsidRPr="00971580">
        <w:t>that everyone concerned about end-of-life care, including proponents and opponents of PAD, will focus attention on improving the quality of care, such as continued barriers to adequate pain medication, use of advance directives, culturally appropriate approaches to end-of-life discussions and care, timely referrals to hospice, and an emphasis on psychosocial and spiritual issues.</w:t>
      </w:r>
    </w:p>
    <w:p w:rsidR="008A4EFD" w:rsidRPr="00971580" w:rsidRDefault="008A4EFD" w:rsidP="008A4EFD"/>
    <w:p w:rsidR="008A4EFD" w:rsidRPr="00971580" w:rsidRDefault="008A4EFD" w:rsidP="008A4EFD">
      <w:r>
        <w:t>C</w:t>
      </w:r>
      <w:r w:rsidRPr="00971580">
        <w:t>aution needs to be exercised in generalizing the Oregon experience to other states, which may have different population mixes and different health care systems.</w:t>
      </w:r>
    </w:p>
    <w:p w:rsidR="008A4EFD" w:rsidRPr="00971580" w:rsidRDefault="008A4EFD" w:rsidP="008A4EFD"/>
    <w:p w:rsidR="008A4EFD" w:rsidRPr="00971580" w:rsidRDefault="008A4EFD" w:rsidP="008A4EFD">
      <w:pPr>
        <w:pStyle w:val="Heading1"/>
        <w:rPr>
          <w:rFonts w:ascii="Geneva" w:hAnsi="Geneva"/>
          <w:b w:val="0"/>
        </w:rPr>
      </w:pPr>
      <w:r w:rsidRPr="00971580">
        <w:rPr>
          <w:rFonts w:ascii="Geneva" w:hAnsi="Geneva"/>
          <w:b w:val="0"/>
        </w:rPr>
        <w:t>THE PUBLIC: OPINION POLLS, SURVEYS, AND EDITORIALS</w:t>
      </w:r>
    </w:p>
    <w:p w:rsidR="008A4EFD" w:rsidRPr="00971580" w:rsidRDefault="008A4EFD" w:rsidP="008A4EFD"/>
    <w:p w:rsidR="008A4EFD" w:rsidRPr="00971580" w:rsidRDefault="008A4EFD" w:rsidP="008A4EFD">
      <w:pPr>
        <w:pStyle w:val="Heading2"/>
        <w:rPr>
          <w:rFonts w:ascii="Geneva" w:hAnsi="Geneva"/>
          <w:b w:val="0"/>
        </w:rPr>
      </w:pPr>
      <w:r w:rsidRPr="00971580">
        <w:rPr>
          <w:rFonts w:ascii="Geneva" w:hAnsi="Geneva"/>
          <w:b w:val="0"/>
        </w:rPr>
        <w:t>PAD is a controversial issue, but there is consistent evidence that the majority of Americans support it under certain circumstances.</w:t>
      </w:r>
    </w:p>
    <w:p w:rsidR="008A4EFD" w:rsidRPr="00971580" w:rsidRDefault="008A4EFD" w:rsidP="008A4EFD"/>
    <w:p w:rsidR="008A4EFD" w:rsidRPr="00971580" w:rsidRDefault="008A4EFD" w:rsidP="008A4EFD">
      <w:pPr>
        <w:pStyle w:val="Heading3"/>
      </w:pPr>
      <w:r w:rsidRPr="00971580">
        <w:t>Public Opinion Polls and Surveys</w:t>
      </w:r>
    </w:p>
    <w:p w:rsidR="008A4EFD" w:rsidRPr="00971580" w:rsidRDefault="008A4EFD" w:rsidP="008A4EFD"/>
    <w:p w:rsidR="008A4EFD" w:rsidRPr="00971580" w:rsidRDefault="008A4EFD" w:rsidP="008A4EFD">
      <w:r w:rsidRPr="00971580">
        <w:t>Thus far, no current polls of Washington State residents are available.  Following is a listing of some of the more recent national polls:</w:t>
      </w:r>
    </w:p>
    <w:p w:rsidR="008A4EFD" w:rsidRPr="00971580" w:rsidRDefault="008A4EFD" w:rsidP="008A4EFD"/>
    <w:p w:rsidR="008A4EFD" w:rsidRPr="00971580" w:rsidRDefault="008A4EFD" w:rsidP="008A4EFD">
      <w:r w:rsidRPr="00971580">
        <w:t xml:space="preserve">A 2005 Harris Poll (April) showed that “two-thirds of the public (67% to 32%) would like their states to allow ‘physician-assisted suicide’ as it is currently allowed in Oregon.”  64% to 32% disagree with the 1997 U.S. Supreme Court ruling that individuals don’t have a constitutional right to doctor-assisted suicide. </w:t>
      </w:r>
    </w:p>
    <w:p w:rsidR="008A4EFD" w:rsidRPr="00971580" w:rsidRDefault="008A4EFD" w:rsidP="008A4EFD"/>
    <w:p w:rsidR="008A4EFD" w:rsidRPr="00971580" w:rsidRDefault="008A4EFD" w:rsidP="008A4EFD">
      <w:r w:rsidRPr="00971580">
        <w:t xml:space="preserve">A 2005 Gallup Poll (May) showed that 75% of Americans said “doctors should be allowed to help a terminally ill person die… Even when pollsters used [the term] ‘suicide’ 58% said yes.”  </w:t>
      </w:r>
    </w:p>
    <w:p w:rsidR="008A4EFD" w:rsidRPr="00971580" w:rsidRDefault="008A4EFD" w:rsidP="008A4EFD"/>
    <w:p w:rsidR="008A4EFD" w:rsidRPr="00971580" w:rsidRDefault="008A4EFD" w:rsidP="008A4EFD">
      <w:r w:rsidRPr="00971580">
        <w:t xml:space="preserve">A 2005 Fox News Poll (October) found “assisted suicide” was backed 48% with 39% opposed; when the language was changed to whether “states should have the right to let doctors prescribe medications that would help mentally competent, terminally ill patients end their lives,” support went up to 57% with 37% opposed.  </w:t>
      </w:r>
    </w:p>
    <w:p w:rsidR="008A4EFD" w:rsidRPr="00971580" w:rsidRDefault="008A4EFD" w:rsidP="008A4EFD"/>
    <w:p w:rsidR="008A4EFD" w:rsidRPr="00971580" w:rsidRDefault="008A4EFD" w:rsidP="008A4EFD">
      <w:r w:rsidRPr="00971580">
        <w:t xml:space="preserve">A 2005 Field Poll (March) reported 70% of Californians agree that “incurably ill patients have the right to ask for and get life-ending </w:t>
      </w:r>
      <w:r w:rsidRPr="00971580">
        <w:lastRenderedPageBreak/>
        <w:t>medication.” Majorities of every major religion including Catholics (65%) supported this choice.</w:t>
      </w:r>
    </w:p>
    <w:p w:rsidR="008A4EFD" w:rsidRPr="00971580" w:rsidRDefault="008A4EFD" w:rsidP="008A4EFD"/>
    <w:p w:rsidR="008A4EFD" w:rsidRPr="00971580" w:rsidRDefault="008A4EFD" w:rsidP="008A4EFD">
      <w:r w:rsidRPr="00971580">
        <w:t xml:space="preserve">The AMA newsletter, </w:t>
      </w:r>
      <w:r w:rsidRPr="00971580">
        <w:rPr>
          <w:u w:val="single"/>
        </w:rPr>
        <w:t>AMNews</w:t>
      </w:r>
      <w:r w:rsidRPr="00971580">
        <w:t xml:space="preserve"> (11/21/05), reported that “nearly 6/10 (59%) physicians believe doctors should be legally permitted to dispense prescriptions for life-ending drugs to terminally ill patients who request them.” HCD Research, which conducted the survey of 677 doctors randomly selected from their marketing list of about 50,000 doctors, also polled the public and found 64% favor PAD. </w:t>
      </w:r>
    </w:p>
    <w:p w:rsidR="008A4EFD" w:rsidRPr="00971580" w:rsidRDefault="008A4EFD" w:rsidP="008A4EFD"/>
    <w:p w:rsidR="008A4EFD" w:rsidRPr="00971580" w:rsidRDefault="008A4EFD" w:rsidP="008A4EFD">
      <w:r w:rsidRPr="00971580">
        <w:t xml:space="preserve">A survey that may be of particular interest to psychologists is a Wake Forest University Baptist Medical Center study (Hall et al, 2005). It found that, contrary to the fears of some members of the medical profession, the majority of patients would not lose trust in their doctors if it were legal for them to provide PAD.  Overall, almost 3 times as many participants (N = 956) disagreed (58%) as agreed (20%) that legalizing euthanasia (a far more controversial option than PAD and one that is completely excluded by the Oregon or Washington Acts) would cause them to trust their personal physician less. The authors discuss the importance of questioning the common  assumption that legalizing PAD would seriously threaten or undermine trust in physicians, and conclude that this is not supported empirically, citing other studies with similar findings. </w:t>
      </w:r>
    </w:p>
    <w:p w:rsidR="008A4EFD" w:rsidRPr="00971580" w:rsidRDefault="008A4EFD" w:rsidP="008A4EFD"/>
    <w:p w:rsidR="008A4EFD" w:rsidRPr="00971580" w:rsidRDefault="008A4EFD" w:rsidP="008A4EFD">
      <w:r w:rsidRPr="00971580">
        <w:t xml:space="preserve">A Washington State public opinion poll will be taken in the next couple of months. The last baseline poll was conducted was in April 2007, with a 600 person sample of 2008 general election voters, by Goodwin Simon Victoria Research. Although a ballot title was not yet available, the pollsters tested the basic Oregon approach and the result was 64% yes, 29% no, and 7% undecided. </w:t>
      </w:r>
      <w:r w:rsidRPr="00971580">
        <w:br/>
      </w:r>
    </w:p>
    <w:p w:rsidR="008A4EFD" w:rsidRPr="00971580" w:rsidRDefault="008A4EFD" w:rsidP="008A4EFD">
      <w:r w:rsidRPr="00971580">
        <w:t xml:space="preserve">There are no data regarding the attitudes of Washington State psychologists. </w:t>
      </w:r>
    </w:p>
    <w:p w:rsidR="008A4EFD" w:rsidRPr="00971580" w:rsidRDefault="008A4EFD" w:rsidP="008A4EFD"/>
    <w:p w:rsidR="008A4EFD" w:rsidRPr="00971580" w:rsidRDefault="008A4EFD" w:rsidP="008A4EFD">
      <w:r w:rsidRPr="00971580">
        <w:t xml:space="preserve">In the U.S. overall, public and professional support for PAD has tended to remain stable between 60-75% for over a decade. </w:t>
      </w:r>
    </w:p>
    <w:p w:rsidR="008A4EFD" w:rsidRPr="00971580" w:rsidRDefault="008A4EFD" w:rsidP="008A4EFD"/>
    <w:p w:rsidR="008A4EFD" w:rsidRPr="00971580" w:rsidRDefault="008A4EFD" w:rsidP="008A4EFD">
      <w:pPr>
        <w:pStyle w:val="Heading2"/>
        <w:rPr>
          <w:rFonts w:ascii="Geneva" w:hAnsi="Geneva"/>
          <w:b w:val="0"/>
          <w:u w:val="single"/>
        </w:rPr>
      </w:pPr>
      <w:r w:rsidRPr="00971580">
        <w:rPr>
          <w:rFonts w:ascii="Geneva" w:hAnsi="Geneva"/>
          <w:b w:val="0"/>
          <w:u w:val="single"/>
        </w:rPr>
        <w:t>Newspaper Editorials Supporting PAD</w:t>
      </w:r>
    </w:p>
    <w:p w:rsidR="008A4EFD" w:rsidRPr="00971580" w:rsidRDefault="008A4EFD" w:rsidP="008A4EFD"/>
    <w:p w:rsidR="008A4EFD" w:rsidRPr="00971580" w:rsidRDefault="008A4EFD" w:rsidP="008A4EFD">
      <w:r w:rsidRPr="00971580">
        <w:t xml:space="preserve">On 1/10/08, the </w:t>
      </w:r>
      <w:r w:rsidRPr="00971580">
        <w:rPr>
          <w:u w:val="single"/>
        </w:rPr>
        <w:t>Seattle Times</w:t>
      </w:r>
      <w:r w:rsidRPr="00971580">
        <w:t xml:space="preserve"> published an editorial saying </w:t>
      </w:r>
    </w:p>
    <w:p w:rsidR="008A4EFD" w:rsidRPr="00971580" w:rsidRDefault="008A4EFD" w:rsidP="008A4EFD"/>
    <w:p w:rsidR="008A4EFD" w:rsidRPr="00971580" w:rsidRDefault="008A4EFD" w:rsidP="008A4EFD">
      <w:pPr>
        <w:ind w:left="720"/>
      </w:pPr>
      <w:r w:rsidRPr="00971580">
        <w:t>The “death with dignity” ballot measure…deserves public support…there have been no big scandals under [the Oregon] law, which has been used by a small and steady number of patients.  In a population of 3.7 million, of which 30,000 die each year, deaths under the law have been running at about 40 per year. That suggests a death rate for Washington of about 70 per year.  [This] law will not affect many people.  But those it does affect, and their families, will be thankful for its passage.</w:t>
      </w:r>
    </w:p>
    <w:p w:rsidR="008A4EFD" w:rsidRPr="00971580" w:rsidRDefault="008A4EFD" w:rsidP="008A4EFD"/>
    <w:p w:rsidR="008A4EFD" w:rsidRPr="00971580" w:rsidRDefault="008A4EFD" w:rsidP="008A4EFD">
      <w:r w:rsidRPr="00971580">
        <w:t xml:space="preserve">On 1/25/08, an editorial in the </w:t>
      </w:r>
      <w:r w:rsidRPr="00971580">
        <w:rPr>
          <w:u w:val="single"/>
        </w:rPr>
        <w:t>Everett Herald</w:t>
      </w:r>
      <w:r w:rsidRPr="00971580">
        <w:t xml:space="preserve"> stated: </w:t>
      </w:r>
    </w:p>
    <w:p w:rsidR="008A4EFD" w:rsidRPr="00971580" w:rsidRDefault="008A4EFD" w:rsidP="008A4EFD"/>
    <w:p w:rsidR="008A4EFD" w:rsidRPr="00971580" w:rsidRDefault="008A4EFD" w:rsidP="008A4EFD">
      <w:pPr>
        <w:ind w:left="720"/>
      </w:pPr>
      <w:r w:rsidRPr="00971580">
        <w:t>Dignity is a fundamental human right. Being on death’s doorstep shouldn’t change that.  That’s why we support [the] initiative…. Oregon’s experience has disproven predictions that even a carefully crafted law with sensible safeguards would be abused.  In 10 years, fewer than 300 people have used the law…and far more people request a lethal prescription than use it – evidence that just having such control is comforting to many…</w:t>
      </w:r>
    </w:p>
    <w:p w:rsidR="008A4EFD" w:rsidRPr="00971580" w:rsidRDefault="008A4EFD" w:rsidP="008A4EFD"/>
    <w:p w:rsidR="008A4EFD" w:rsidRPr="00971580" w:rsidRDefault="008A4EFD" w:rsidP="008A4EFD">
      <w:r w:rsidRPr="00971580">
        <w:t xml:space="preserve">On 1/13/08, an editorial in the </w:t>
      </w:r>
      <w:r w:rsidRPr="00971580">
        <w:rPr>
          <w:u w:val="single"/>
        </w:rPr>
        <w:t>Oregonian</w:t>
      </w:r>
      <w:r w:rsidRPr="00971580">
        <w:t xml:space="preserve"> announced the Washington DWD initiative that </w:t>
      </w:r>
    </w:p>
    <w:p w:rsidR="008A4EFD" w:rsidRPr="00971580" w:rsidRDefault="008A4EFD" w:rsidP="008A4EFD"/>
    <w:p w:rsidR="008A4EFD" w:rsidRPr="00971580" w:rsidRDefault="008A4EFD" w:rsidP="008A4EFD">
      <w:pPr>
        <w:ind w:left="720"/>
      </w:pPr>
      <w:r w:rsidRPr="00971580">
        <w:t>could foster discussion of end-of-life care, which will benefit all Washingtonians…Oregonians have been engaged for years in the same emotional conversation, and it has produced much positive change. Today, as a result of white-hot focus on end-of-life care, Oregon leads the nation in providing access to palliative medicine and pain treatment…Years of fierce debate over Oregon’s physician-assisted suicide law helped elevate end-of-life care in this state.  Relentless legal battles and public discussion helped physicians to recognize the importance of humane pain management.  It spurred them to refer more and more patients to hospice, and it led them to get much better at diagnosing depression among the terminally ill… A good share of the credit goes to a hefty set of safeguards built into the Oregon act.  Wisely, in drafting the Washington proposal, Gardner’s coalition borrowed almost all of them and added some of their own.</w:t>
      </w:r>
    </w:p>
    <w:p w:rsidR="008A4EFD" w:rsidRPr="00971580" w:rsidRDefault="008A4EFD" w:rsidP="008A4EFD"/>
    <w:p w:rsidR="008A4EFD" w:rsidRPr="00971580" w:rsidRDefault="008A4EFD" w:rsidP="008A4EFD">
      <w:r w:rsidRPr="00971580">
        <w:t xml:space="preserve">The </w:t>
      </w:r>
      <w:r w:rsidRPr="00971580">
        <w:rPr>
          <w:u w:val="single"/>
        </w:rPr>
        <w:t>New York Times</w:t>
      </w:r>
      <w:r w:rsidRPr="00971580">
        <w:t xml:space="preserve"> wrote in a 6/5/05 editorial:</w:t>
      </w:r>
    </w:p>
    <w:p w:rsidR="008A4EFD" w:rsidRPr="00971580" w:rsidRDefault="008A4EFD" w:rsidP="008A4EFD">
      <w:pPr>
        <w:spacing w:before="100" w:beforeAutospacing="1" w:after="100" w:afterAutospacing="1"/>
        <w:ind w:left="720" w:right="720"/>
      </w:pPr>
      <w:r w:rsidRPr="00971580">
        <w:lastRenderedPageBreak/>
        <w:t>The fundamental flaw in Dr. Kevorkian’s crusade was his cavalier, indeed reckless, approach. He was happy to hook up patients without long-term knowledge of their cases or any corroborating medical judgment that they were terminally ill or suffering beyond hope of relief with aggressive palliative care…</w:t>
      </w:r>
      <w:r w:rsidRPr="00971580">
        <w:br/>
      </w:r>
      <w:r w:rsidRPr="00971580">
        <w:br/>
        <w:t xml:space="preserve">By contrast, Oregon, which has the only law allowing terminally ill adults to request a lethal dose of drugs from a physician, requires two physicians to agree that the patient is of sound mind and has less than six months to live. Now California is about to vote on a similarly careful measure. One of its sponsors cites Dr. Kevorkian as “the perfect reason we need this law in California. We don’t want there to be more Dr. Kevorkians.” </w:t>
      </w:r>
    </w:p>
    <w:p w:rsidR="008A4EFD" w:rsidRPr="00971580" w:rsidRDefault="008A4EFD" w:rsidP="008A4EFD">
      <w:r w:rsidRPr="00971580">
        <w:t xml:space="preserve">On 1/19/06, in response to the U.S. Supreme Court decision to uphold the ODWDA in the challenge brought by Attorney General John Ashcroft, the </w:t>
      </w:r>
      <w:r w:rsidRPr="00971580">
        <w:rPr>
          <w:u w:val="single"/>
        </w:rPr>
        <w:t>New York Times</w:t>
      </w:r>
      <w:r w:rsidRPr="00971580">
        <w:t xml:space="preserve"> commented: “…our own sense is that Oregon has acted with exquisite care by requiring that two doctors agree that a patient is likely to die within six months, and is well informed and acting voluntarily, before lethal drugs can be prescribed.  Congress would be wise not to meddle in a sensitive issue that Oregon has clearly studied far more closely.”</w:t>
      </w:r>
    </w:p>
    <w:p w:rsidR="008A4EFD" w:rsidRPr="00971580" w:rsidRDefault="008A4EFD" w:rsidP="008A4EFD"/>
    <w:p w:rsidR="008A4EFD" w:rsidRPr="00971580" w:rsidRDefault="008A4EFD" w:rsidP="008A4EFD">
      <w:r w:rsidRPr="00971580">
        <w:t xml:space="preserve">On 1/17/06, commenting on the same Supreme Court decision, </w:t>
      </w:r>
      <w:r w:rsidRPr="00971580">
        <w:rPr>
          <w:u w:val="single"/>
        </w:rPr>
        <w:t>USA Today</w:t>
      </w:r>
      <w:r w:rsidRPr="00971580">
        <w:t xml:space="preserve"> said that the ODWDA “provides a common-sense alternative for those who might otherwise have been tempted to shoot themselves or leap off a high bridge, the sort of tragic incidents that prompted enactments of the law by popular referendum.”</w:t>
      </w:r>
    </w:p>
    <w:p w:rsidR="008A4EFD" w:rsidRPr="00971580" w:rsidRDefault="008A4EFD" w:rsidP="008A4EFD"/>
    <w:p w:rsidR="008A4EFD" w:rsidRPr="00971580" w:rsidRDefault="008A4EFD" w:rsidP="008A4EFD">
      <w:r w:rsidRPr="00971580">
        <w:t xml:space="preserve">The </w:t>
      </w:r>
      <w:r w:rsidRPr="00971580">
        <w:rPr>
          <w:u w:val="single"/>
        </w:rPr>
        <w:t>Seattle Post-Intelligencer</w:t>
      </w:r>
      <w:r w:rsidRPr="00971580">
        <w:t xml:space="preserve"> published a guest editorial on 3/25/08 strongly advocating for legalized PAD (see http://seattlepi.nwsource.com/opinion/356404_dignity26.html),</w:t>
      </w:r>
    </w:p>
    <w:p w:rsidR="008A4EFD" w:rsidRPr="00971580" w:rsidRDefault="008A4EFD" w:rsidP="008A4EFD">
      <w:r w:rsidRPr="00971580">
        <w:t>and an opinion column on 3/31/08 that was strongly opposed to the WDWD1000 (see  http://seattlepi.nwsource.com/connelly/357023_joel31.html).</w:t>
      </w:r>
    </w:p>
    <w:p w:rsidR="008A4EFD" w:rsidRPr="00971580" w:rsidRDefault="008A4EFD" w:rsidP="008A4EFD"/>
    <w:p w:rsidR="008A4EFD" w:rsidRPr="00971580" w:rsidRDefault="008A4EFD" w:rsidP="008A4EFD">
      <w:pPr>
        <w:pStyle w:val="Heading1"/>
        <w:rPr>
          <w:rFonts w:ascii="Geneva" w:hAnsi="Geneva"/>
          <w:b w:val="0"/>
        </w:rPr>
      </w:pPr>
      <w:r w:rsidRPr="00971580">
        <w:rPr>
          <w:rFonts w:ascii="Geneva" w:hAnsi="Geneva"/>
          <w:b w:val="0"/>
        </w:rPr>
        <w:lastRenderedPageBreak/>
        <w:t>POSITIONS ON PHYSICIAN AID-IN-DYING TAKEN BY SELECTED HEALTH CARE ASSOCIATIONS</w:t>
      </w:r>
    </w:p>
    <w:p w:rsidR="008A4EFD" w:rsidRPr="00971580" w:rsidRDefault="008A4EFD" w:rsidP="008A4EFD"/>
    <w:p w:rsidR="008A4EFD" w:rsidRPr="00971580" w:rsidRDefault="008A4EFD" w:rsidP="008A4EFD">
      <w:r w:rsidRPr="00971580">
        <w:t xml:space="preserve">The </w:t>
      </w:r>
      <w:r w:rsidRPr="00971580">
        <w:rPr>
          <w:u w:val="single"/>
        </w:rPr>
        <w:t>American Medical Association</w:t>
      </w:r>
      <w:r w:rsidRPr="00971580">
        <w:t xml:space="preserve"> is opposed to PAD (for long periods in the past they have also opposed </w:t>
      </w:r>
      <w:r w:rsidRPr="00971580">
        <w:rPr>
          <w:rFonts w:eastAsia="Times New Roman"/>
        </w:rPr>
        <w:t>mandatory warnings on cigarette labels; giving contraceptive advice to patients, married or unmarried; and most forms of insurance and group health plans, including Medicare)</w:t>
      </w:r>
      <w:r w:rsidRPr="00971580">
        <w:t xml:space="preserve">. As of 2004 the AMA represented 26% of the nation’s doctors. The majority of the nation’s doctors support PAD. </w:t>
      </w:r>
    </w:p>
    <w:p w:rsidR="008A4EFD" w:rsidRPr="00971580" w:rsidRDefault="008A4EFD" w:rsidP="008A4EFD"/>
    <w:p w:rsidR="008A4EFD" w:rsidRPr="00971580" w:rsidRDefault="008A4EFD" w:rsidP="008A4EFD">
      <w:r w:rsidRPr="00971580">
        <w:t xml:space="preserve">The </w:t>
      </w:r>
      <w:r w:rsidRPr="00971580">
        <w:rPr>
          <w:u w:val="single"/>
        </w:rPr>
        <w:t>Washington Medical Association</w:t>
      </w:r>
      <w:r w:rsidRPr="00971580">
        <w:t xml:space="preserve"> is opposed to PAD.  In a recent poll of its membership, which represents a minority of doctors in the State, members were split 50/42, with 50% in support of legalized PAD. </w:t>
      </w:r>
    </w:p>
    <w:p w:rsidR="008A4EFD" w:rsidRPr="00971580" w:rsidRDefault="008A4EFD" w:rsidP="008A4EFD"/>
    <w:p w:rsidR="008A4EFD" w:rsidRPr="00971580" w:rsidRDefault="008A4EFD" w:rsidP="008A4EFD">
      <w:r w:rsidRPr="00971580">
        <w:t xml:space="preserve">The </w:t>
      </w:r>
      <w:r w:rsidRPr="00971580">
        <w:rPr>
          <w:u w:val="single"/>
        </w:rPr>
        <w:t>Washington Academy of Family Practice</w:t>
      </w:r>
      <w:r w:rsidRPr="00971580">
        <w:t xml:space="preserve"> recently adopted a position of “neutrality” on PAD, based on a similar resolution passed by the King County Medical Society (personal correspondence, Tom Preston MD, 2/22/08).  The resolution includes the following statements:</w:t>
      </w:r>
    </w:p>
    <w:p w:rsidR="008A4EFD" w:rsidRPr="00971580" w:rsidRDefault="008A4EFD" w:rsidP="008A4EFD"/>
    <w:p w:rsidR="008A4EFD" w:rsidRPr="00971580" w:rsidRDefault="008A4EFD" w:rsidP="008A4EFD">
      <w:pPr>
        <w:pStyle w:val="PlainText"/>
        <w:ind w:left="720"/>
        <w:rPr>
          <w:rFonts w:ascii="Geneva" w:eastAsia="Times New Roman" w:hAnsi="Geneva"/>
        </w:rPr>
      </w:pPr>
      <w:r w:rsidRPr="00971580">
        <w:rPr>
          <w:rFonts w:ascii="Geneva" w:eastAsia="Times New Roman" w:hAnsi="Geneva"/>
        </w:rPr>
        <w:t>WHEREAS any position other than one of strict neutrality may jeopardize the reputation of the WAFP by allowing partisan interests on either side of the issue to use the stance for their own political advantage, and</w:t>
      </w:r>
    </w:p>
    <w:p w:rsidR="008A4EFD" w:rsidRPr="00971580" w:rsidRDefault="008A4EFD" w:rsidP="008A4EFD">
      <w:pPr>
        <w:pStyle w:val="PlainText"/>
        <w:ind w:left="720"/>
        <w:rPr>
          <w:rFonts w:ascii="Geneva" w:eastAsia="Times New Roman" w:hAnsi="Geneva"/>
        </w:rPr>
      </w:pPr>
      <w:r w:rsidRPr="00971580">
        <w:rPr>
          <w:rFonts w:ascii="Geneva" w:eastAsia="Times New Roman" w:hAnsi="Geneva"/>
        </w:rPr>
        <w:t xml:space="preserve"> </w:t>
      </w:r>
    </w:p>
    <w:p w:rsidR="008A4EFD" w:rsidRPr="00971580" w:rsidRDefault="008A4EFD" w:rsidP="008A4EFD">
      <w:pPr>
        <w:pStyle w:val="PlainText"/>
        <w:ind w:left="720"/>
        <w:rPr>
          <w:rFonts w:ascii="Geneva" w:eastAsia="Times New Roman" w:hAnsi="Geneva"/>
        </w:rPr>
      </w:pPr>
      <w:r w:rsidRPr="00971580">
        <w:rPr>
          <w:rFonts w:ascii="Geneva" w:eastAsia="Times New Roman" w:hAnsi="Geneva"/>
        </w:rPr>
        <w:t>WHEREAS, strict neutrality is the only position the WAFP could adopt that would not misrepresent the collective view of Washington family physicians while taking into account that the views of individual physicians may vary widely on the subject of physician-assisted dying, THEREFORE BE IT</w:t>
      </w:r>
    </w:p>
    <w:p w:rsidR="008A4EFD" w:rsidRPr="00971580" w:rsidRDefault="008A4EFD" w:rsidP="008A4EFD">
      <w:pPr>
        <w:pStyle w:val="PlainText"/>
        <w:ind w:left="720"/>
        <w:rPr>
          <w:rFonts w:ascii="Geneva" w:eastAsia="Times New Roman" w:hAnsi="Geneva"/>
        </w:rPr>
      </w:pPr>
      <w:r w:rsidRPr="00971580">
        <w:rPr>
          <w:rFonts w:ascii="Geneva" w:eastAsia="Times New Roman" w:hAnsi="Geneva"/>
        </w:rPr>
        <w:t xml:space="preserve"> </w:t>
      </w:r>
    </w:p>
    <w:p w:rsidR="008A4EFD" w:rsidRPr="00971580" w:rsidRDefault="008A4EFD" w:rsidP="008A4EFD">
      <w:pPr>
        <w:pStyle w:val="PlainText"/>
        <w:ind w:left="720"/>
        <w:rPr>
          <w:rFonts w:ascii="Geneva" w:eastAsia="Times New Roman" w:hAnsi="Geneva"/>
        </w:rPr>
      </w:pPr>
      <w:r w:rsidRPr="00971580">
        <w:rPr>
          <w:rFonts w:ascii="Geneva" w:eastAsia="Times New Roman" w:hAnsi="Geneva"/>
        </w:rPr>
        <w:t xml:space="preserve">RESOLVED, with regard to a citizen initiative relating to physician aid in dying, the WAFP adopt an organizational position of strict neutrality, and BE IT FURTHER </w:t>
      </w:r>
    </w:p>
    <w:p w:rsidR="008A4EFD" w:rsidRPr="00971580" w:rsidRDefault="008A4EFD" w:rsidP="008A4EFD">
      <w:pPr>
        <w:pStyle w:val="PlainText"/>
        <w:ind w:left="720"/>
        <w:rPr>
          <w:rFonts w:ascii="Geneva" w:eastAsia="Times New Roman" w:hAnsi="Geneva"/>
        </w:rPr>
      </w:pPr>
    </w:p>
    <w:p w:rsidR="008A4EFD" w:rsidRPr="00971580" w:rsidRDefault="008A4EFD" w:rsidP="008A4EFD">
      <w:pPr>
        <w:pStyle w:val="PlainText"/>
        <w:ind w:left="720"/>
        <w:rPr>
          <w:rFonts w:ascii="Geneva" w:eastAsia="Times New Roman" w:hAnsi="Geneva"/>
        </w:rPr>
      </w:pPr>
      <w:r w:rsidRPr="00971580">
        <w:rPr>
          <w:rFonts w:ascii="Geneva" w:eastAsia="Times New Roman" w:hAnsi="Geneva"/>
        </w:rPr>
        <w:t xml:space="preserve">RESOLVED, that the WAFP continue to support the further extension of Hospice Care, Palliative Care and Pain Management plus other techniques that further optimize end-of-life care for the terminally ill, and BE IT FURTHER </w:t>
      </w:r>
    </w:p>
    <w:p w:rsidR="008A4EFD" w:rsidRPr="00971580" w:rsidRDefault="008A4EFD" w:rsidP="008A4EFD">
      <w:pPr>
        <w:pStyle w:val="PlainText"/>
        <w:ind w:left="720"/>
        <w:rPr>
          <w:rFonts w:ascii="Geneva" w:eastAsia="Times New Roman" w:hAnsi="Geneva"/>
        </w:rPr>
      </w:pPr>
      <w:r w:rsidRPr="00971580">
        <w:rPr>
          <w:rFonts w:ascii="Geneva" w:eastAsia="Times New Roman" w:hAnsi="Geneva"/>
        </w:rPr>
        <w:t xml:space="preserve"> </w:t>
      </w:r>
    </w:p>
    <w:p w:rsidR="008A4EFD" w:rsidRPr="00971580" w:rsidRDefault="008A4EFD" w:rsidP="008A4EFD">
      <w:pPr>
        <w:pStyle w:val="PlainText"/>
        <w:ind w:left="720"/>
        <w:rPr>
          <w:rFonts w:eastAsia="Times New Roman"/>
        </w:rPr>
      </w:pPr>
      <w:r w:rsidRPr="00971580">
        <w:rPr>
          <w:rFonts w:ascii="Geneva" w:eastAsia="Times New Roman" w:hAnsi="Geneva"/>
        </w:rPr>
        <w:lastRenderedPageBreak/>
        <w:t xml:space="preserve">RESOLVED, that the WAFP encourage all physicians to speak out on the issue and express their honest personal opinions on the subject with patients who seek to discuss it. </w:t>
      </w:r>
    </w:p>
    <w:p w:rsidR="008A4EFD" w:rsidRPr="00971580" w:rsidRDefault="008A4EFD" w:rsidP="008A4EFD"/>
    <w:p w:rsidR="008A4EFD" w:rsidRPr="00971580" w:rsidRDefault="008A4EFD" w:rsidP="008A4EFD">
      <w:r w:rsidRPr="00971580">
        <w:t xml:space="preserve">The </w:t>
      </w:r>
      <w:r w:rsidRPr="00971580">
        <w:rPr>
          <w:u w:val="single"/>
        </w:rPr>
        <w:t>American Medical Women’s Association</w:t>
      </w:r>
      <w:r w:rsidRPr="00971580">
        <w:t xml:space="preserve"> (AMWA</w:t>
      </w:r>
      <w:r>
        <w:t>, 2007</w:t>
      </w:r>
      <w:r w:rsidRPr="00971580">
        <w:t>) endorsed advocating PAD on 9/9/07: “The AMWA supports patient autonomy and the right of terminally ill patients to hasten death.  AMWA also believes the physician should have the right to engage in physician assisted dying.  In addition, AMWA strongly supports the use of palliative care measures and hospice care for terminally ill patie</w:t>
      </w:r>
      <w:r>
        <w:t>nts.”</w:t>
      </w:r>
      <w:r w:rsidRPr="00971580">
        <w:t xml:space="preserve">  The AMWA supports referral for psychiatric evaluation for all patients seeking aid in dying to evaluate mental competency and assess for depression. The AMWA supports the passage of aid-in-dying laws such as the ODWDA.  </w:t>
      </w:r>
    </w:p>
    <w:p w:rsidR="008A4EFD" w:rsidRPr="00971580" w:rsidRDefault="008A4EFD" w:rsidP="008A4EFD"/>
    <w:p w:rsidR="008A4EFD" w:rsidRPr="00971580" w:rsidRDefault="008A4EFD" w:rsidP="008A4EFD">
      <w:r w:rsidRPr="00971580">
        <w:t xml:space="preserve">The </w:t>
      </w:r>
      <w:r w:rsidRPr="00971580">
        <w:rPr>
          <w:u w:val="single"/>
        </w:rPr>
        <w:t>American Medical Students Association</w:t>
      </w:r>
      <w:r w:rsidRPr="00971580">
        <w:t xml:space="preserve"> (AMSA</w:t>
      </w:r>
      <w:r>
        <w:t>, 2008</w:t>
      </w:r>
      <w:r w:rsidRPr="00971580">
        <w:t xml:space="preserve">) endorsed PAD in Resolution D 01 at its House of Delegates meeting in March 2008, which “supports passage of aid in dying laws that empower mentally competent, terminally ill patients to hasten what might otherwise be a protracted, undignified, or extremely painful death.  Aid in dying should be a last resort option in patient care if the following criteria are met…” These criteria include all the requirements in the ODWDA and the WDWD 1000 as well as thorough exploration by the patient of the following: </w:t>
      </w:r>
    </w:p>
    <w:p w:rsidR="008A4EFD" w:rsidRPr="00971580" w:rsidRDefault="008A4EFD" w:rsidP="008A4EFD">
      <w:pPr>
        <w:ind w:left="360"/>
      </w:pPr>
      <w:r w:rsidRPr="00971580">
        <w:t>1. All appropriate standard and experimental allopathic and osteopathic therapies.</w:t>
      </w:r>
    </w:p>
    <w:p w:rsidR="008A4EFD" w:rsidRPr="00971580" w:rsidRDefault="008A4EFD" w:rsidP="008A4EFD">
      <w:pPr>
        <w:numPr>
          <w:ilvl w:val="0"/>
          <w:numId w:val="7"/>
        </w:numPr>
      </w:pPr>
      <w:r w:rsidRPr="00971580">
        <w:t>All relevant culturally sensitive alternative therapies.</w:t>
      </w:r>
    </w:p>
    <w:p w:rsidR="008A4EFD" w:rsidRPr="00971580" w:rsidRDefault="008A4EFD" w:rsidP="008A4EFD">
      <w:pPr>
        <w:numPr>
          <w:ilvl w:val="0"/>
          <w:numId w:val="7"/>
        </w:numPr>
      </w:pPr>
      <w:r w:rsidRPr="00971580">
        <w:t>All palliative care options, such as hospice.</w:t>
      </w:r>
    </w:p>
    <w:p w:rsidR="008A4EFD" w:rsidRPr="00971580" w:rsidRDefault="008A4EFD" w:rsidP="008A4EFD">
      <w:pPr>
        <w:numPr>
          <w:ilvl w:val="0"/>
          <w:numId w:val="7"/>
        </w:numPr>
      </w:pPr>
      <w:r w:rsidRPr="00971580">
        <w:t>Comprehensive pain management.</w:t>
      </w:r>
    </w:p>
    <w:p w:rsidR="008A4EFD" w:rsidRPr="00971580" w:rsidRDefault="008A4EFD" w:rsidP="008A4EFD">
      <w:pPr>
        <w:numPr>
          <w:ilvl w:val="0"/>
          <w:numId w:val="7"/>
        </w:numPr>
      </w:pPr>
      <w:r w:rsidRPr="00971580">
        <w:t xml:space="preserve">Comprehensive psychiatric, psychosocial and spiritual </w:t>
      </w:r>
      <w:r>
        <w:t xml:space="preserve">support. </w:t>
      </w:r>
    </w:p>
    <w:p w:rsidR="008A4EFD" w:rsidRPr="00971580" w:rsidRDefault="008A4EFD" w:rsidP="008A4EFD"/>
    <w:p w:rsidR="008A4EFD" w:rsidRPr="00971580" w:rsidRDefault="008A4EFD" w:rsidP="008A4EFD">
      <w:r w:rsidRPr="00971580">
        <w:t xml:space="preserve">On 2/14/07 the </w:t>
      </w:r>
      <w:r w:rsidRPr="00971580">
        <w:rPr>
          <w:u w:val="single"/>
        </w:rPr>
        <w:t>American Academy of Hospice and Palliative Medicine</w:t>
      </w:r>
      <w:r w:rsidRPr="00971580">
        <w:t xml:space="preserve"> (AAHPM), the largest palliative care association in the country, approved a position statement of “studied neutrality” regarding PAD that addresses requests for PAD for physicians and other healthcare professionals and the significant clinical, ethical, and legal challenges involved. The statement identifies cautionary steps providers need to take in states where PAD is legal to ensure that “no patient be indirectly coerced to hasten his death because he lacks the best possible medical care.”  The AAHMP further</w:t>
      </w:r>
    </w:p>
    <w:p w:rsidR="008A4EFD" w:rsidRPr="00971580" w:rsidRDefault="008A4EFD" w:rsidP="008A4EFD"/>
    <w:p w:rsidR="008A4EFD" w:rsidRPr="00971580" w:rsidRDefault="008A4EFD" w:rsidP="008A4EFD">
      <w:pPr>
        <w:ind w:left="720"/>
      </w:pPr>
      <w:r w:rsidRPr="00971580">
        <w:lastRenderedPageBreak/>
        <w:t>recognizes that deep disagreement persists regarding the morality of PAD.  Sincere, compassionate, morally conscientious individuals stand on either side of this debate.  AAHPM takes a position of “studied neutrality” on the subject of whether PAD should be legally regulated or prohibited, believing its members should instead continue to strive to find the proper response to those patients whose suffering becomes intolerable despite the best possible palliativ</w:t>
      </w:r>
      <w:r>
        <w:t>e care. (AAHPM, 2007)</w:t>
      </w:r>
    </w:p>
    <w:p w:rsidR="008A4EFD" w:rsidRPr="00971580" w:rsidRDefault="008A4EFD" w:rsidP="008A4EFD"/>
    <w:p w:rsidR="008A4EFD" w:rsidRPr="00971580" w:rsidRDefault="008A4EFD" w:rsidP="008A4EFD">
      <w:r w:rsidRPr="00971580">
        <w:t xml:space="preserve">The </w:t>
      </w:r>
      <w:r w:rsidRPr="00971580">
        <w:rPr>
          <w:u w:val="single"/>
        </w:rPr>
        <w:t>Oregon Psychological (OPA) position</w:t>
      </w:r>
      <w:r w:rsidRPr="00971580">
        <w:t xml:space="preserve"> (personal correspondence, Tony Farrenkopf, PhD, OPA member, 2/13/08):</w:t>
      </w:r>
    </w:p>
    <w:p w:rsidR="008A4EFD" w:rsidRPr="00971580" w:rsidRDefault="008A4EFD" w:rsidP="008A4EFD"/>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1. An OPA press release, dated Sept. 11, 1997, consistent with APA's position, stated: "At this time, the Oregon Psychological Association does not advocate for or against assisted suicide or for or against Measure 51." OPA advocated protecting client rights, preventing inappropriate diagnoses, evaluating patient capacity, supporting family members. "As psychologists, we want to attempt to ensure that the end-of-life decision making process includes a complete assessment of the patient's ability to make a rational judgment, and we want to help protect the patient's right to self-determination."</w:t>
      </w:r>
    </w:p>
    <w:p w:rsidR="008A4EFD" w:rsidRPr="00971580" w:rsidRDefault="008A4EFD" w:rsidP="008A4EFD"/>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971580">
        <w:rPr>
          <w:rFonts w:eastAsia="Times New Roman"/>
        </w:rPr>
        <w:t xml:space="preserve">2. On March 9, 2007, the OPA board approved that OPA support using value-neutral language when referring to PAD. </w:t>
      </w:r>
    </w:p>
    <w:p w:rsidR="008A4EFD" w:rsidRPr="00971580" w:rsidRDefault="008A4EFD" w:rsidP="008A4EFD"/>
    <w:p w:rsidR="008A4EFD" w:rsidRPr="00971580" w:rsidRDefault="008A4EFD" w:rsidP="008A4EFD"/>
    <w:p w:rsidR="008A4EFD" w:rsidRPr="00971580" w:rsidRDefault="008A4EFD" w:rsidP="008A4EFD">
      <w:r w:rsidRPr="00971580">
        <w:t>CONCLUDING SUMMARY AND RECOMMENDATIONS REGARDING WSPA'S POSITION ON WDWD 1000</w:t>
      </w:r>
    </w:p>
    <w:p w:rsidR="008A4EFD" w:rsidRPr="00971580" w:rsidRDefault="008A4EFD" w:rsidP="008A4EFD"/>
    <w:p w:rsidR="008A4EFD" w:rsidRPr="00971580" w:rsidRDefault="008A4EFD" w:rsidP="008A4EFD">
      <w:pPr>
        <w:pStyle w:val="PlainText"/>
        <w:rPr>
          <w:rFonts w:ascii="Geneva" w:hAnsi="Geneva"/>
        </w:rPr>
      </w:pPr>
      <w:r w:rsidRPr="00971580">
        <w:rPr>
          <w:rFonts w:ascii="Geneva" w:hAnsi="Geneva"/>
        </w:rPr>
        <w:t>The Oregon Death With Dignity Act, comparable in virtually every way to the Washington Death With Dignity Initiative 1000, has been operationalized, implemented, reported on in great depth and detail, and rigorously scrutinized in Oregon since 1998.  The data show no evidence of abuse, though admittedly that does not prove conclusively that no abuse exists. Some information of interest to psychologists is not available because it is not mandated in the reporting guidelines: i.e. how many terminally ill Oregonians have requested PAD but been deemed ineligible for psychological reasons and therefore never got to a formal assessment referral. However, implementation, protections, and reporting protocols appear to be solidly in place</w:t>
      </w:r>
      <w:r>
        <w:rPr>
          <w:rFonts w:ascii="Geneva" w:hAnsi="Geneva"/>
        </w:rPr>
        <w:t xml:space="preserve">. Finally, contrary to the serious </w:t>
      </w:r>
      <w:r>
        <w:rPr>
          <w:rFonts w:ascii="Geneva" w:hAnsi="Geneva"/>
        </w:rPr>
        <w:lastRenderedPageBreak/>
        <w:t>concerns</w:t>
      </w:r>
      <w:r w:rsidRPr="00971580">
        <w:rPr>
          <w:rFonts w:ascii="Geneva" w:hAnsi="Geneva"/>
        </w:rPr>
        <w:t xml:space="preserve"> about deleterious effects the ODWDA would have on </w:t>
      </w:r>
      <w:r>
        <w:rPr>
          <w:rFonts w:ascii="Geneva" w:hAnsi="Geneva"/>
        </w:rPr>
        <w:t xml:space="preserve">overall end-of-life care </w:t>
      </w:r>
      <w:r w:rsidRPr="00971580">
        <w:rPr>
          <w:rFonts w:ascii="Geneva" w:hAnsi="Geneva"/>
        </w:rPr>
        <w:t xml:space="preserve">in Oregon, unexpected and very broad improvements have ensued as a direct result of the ODWDA, e.g. greater utilization of hospice care, advanced pain management, more home deaths, improved physician education and training in end-of-life care and the detection of depression, and more open discussions between patients and doctors and families about death and dying.  </w:t>
      </w:r>
    </w:p>
    <w:p w:rsidR="008A4EFD" w:rsidRPr="00971580" w:rsidRDefault="008A4EFD" w:rsidP="008A4EFD">
      <w:pPr>
        <w:pStyle w:val="PlainText"/>
        <w:rPr>
          <w:rFonts w:ascii="Geneva" w:hAnsi="Geneva"/>
        </w:rPr>
      </w:pPr>
    </w:p>
    <w:p w:rsidR="008A4EFD" w:rsidRPr="00971580" w:rsidRDefault="008A4EFD" w:rsidP="008A4EFD">
      <w:pPr>
        <w:pStyle w:val="PlainText"/>
        <w:rPr>
          <w:rFonts w:ascii="Geneva" w:hAnsi="Geneva"/>
        </w:rPr>
      </w:pPr>
      <w:r w:rsidRPr="00971580">
        <w:rPr>
          <w:rFonts w:ascii="Geneva" w:hAnsi="Geneva"/>
        </w:rPr>
        <w:t xml:space="preserve">The APA 2001 End-of-Life Resolutions on end-of-life care and "assisted suicide" committed psychology to gathering and reviewing emerging empirical knowledge and to working to improve end-of-life care and concludes </w:t>
      </w:r>
    </w:p>
    <w:p w:rsidR="008A4EFD" w:rsidRPr="00971580" w:rsidRDefault="008A4EFD" w:rsidP="008A4EFD">
      <w:pPr>
        <w:pStyle w:val="PlainText"/>
        <w:rPr>
          <w:rFonts w:ascii="Geneva" w:hAnsi="Geneva"/>
        </w:rPr>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r w:rsidRPr="00971580">
        <w:rPr>
          <w:color w:val="000000"/>
        </w:rPr>
        <w:t xml:space="preserve">…WHEREAS the empirical database, legal developments, and policy discourse related to assisted suicide are evolving rapidly; </w:t>
      </w:r>
      <w:bookmarkStart w:id="0" w:name="_GoBack"/>
      <w:bookmarkEnd w:id="0"/>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r w:rsidRPr="00971580">
        <w:rPr>
          <w:color w:val="000000"/>
        </w:rPr>
        <w:t>THEREFORE, be it resolved that the American Psychological Association take a position that neither endorses nor opposes assisted suicide at this time…</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r w:rsidRPr="00971580">
        <w:rPr>
          <w:color w:val="000000"/>
        </w:rPr>
        <w:t>LET IT BE FURTHER RESOLVED that the American Psychological Association will assist in preparing the profession to address the issue of assisted suicide by taking the following actions:</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r w:rsidRPr="00971580">
        <w:rPr>
          <w:color w:val="000000"/>
        </w:rPr>
        <w:tab/>
        <w:t>…Advocate for quality end-of-life care for all individuals; and</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rPr>
      </w:pPr>
      <w:r w:rsidRPr="00971580">
        <w:rPr>
          <w:color w:val="000000"/>
        </w:rPr>
        <w:t>…Monitor legal, policy, and research developments that may require or encourage psychologists to involve themselves in assisted suicide cases… (</w:t>
      </w:r>
      <w:hyperlink r:id="rId8" w:history="1">
        <w:r w:rsidRPr="00971580">
          <w:rPr>
            <w:rStyle w:val="Hyperlink"/>
            <w:rFonts w:eastAsia="Times New Roman"/>
          </w:rPr>
          <w:t>http://www.apa.org/p</w:t>
        </w:r>
        <w:r w:rsidRPr="00971580">
          <w:rPr>
            <w:rStyle w:val="Hyperlink"/>
            <w:rFonts w:eastAsia="Times New Roman"/>
          </w:rPr>
          <w:t>p</w:t>
        </w:r>
        <w:r w:rsidRPr="00971580">
          <w:rPr>
            <w:rStyle w:val="Hyperlink"/>
            <w:rFonts w:eastAsia="Times New Roman"/>
          </w:rPr>
          <w:t>o/issues/asresolu.html</w:t>
        </w:r>
      </w:hyperlink>
      <w:r w:rsidRPr="00971580">
        <w:t>)</w:t>
      </w:r>
    </w:p>
    <w:p w:rsidR="008A4EFD" w:rsidRPr="00971580" w:rsidRDefault="008A4EFD" w:rsidP="008A4E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p>
    <w:p w:rsidR="008A4EFD" w:rsidRPr="00971580" w:rsidRDefault="008A4EFD" w:rsidP="008A4EFD">
      <w:r w:rsidRPr="00971580">
        <w:t>The</w:t>
      </w:r>
      <w:r>
        <w:t xml:space="preserve"> WSPA Council has </w:t>
      </w:r>
      <w:r w:rsidRPr="00971580">
        <w:t>concluded that the ten years of empirical data on D</w:t>
      </w:r>
      <w:r>
        <w:t>WD in Oregon now available justify participation</w:t>
      </w:r>
      <w:r w:rsidRPr="00971580">
        <w:t xml:space="preserve"> of WSPA in the WDWD1000 debate. </w:t>
      </w:r>
    </w:p>
    <w:p w:rsidR="008A4EFD" w:rsidRPr="00971580" w:rsidRDefault="008A4EFD" w:rsidP="008A4EFD"/>
    <w:p w:rsidR="008A4EFD" w:rsidRPr="00971580" w:rsidRDefault="008A4EFD" w:rsidP="008A4EFD">
      <w:pPr>
        <w:rPr>
          <w:u w:val="single"/>
        </w:rPr>
      </w:pPr>
      <w:r w:rsidRPr="00971580">
        <w:rPr>
          <w:u w:val="single"/>
        </w:rPr>
        <w:t>Discussion</w:t>
      </w:r>
    </w:p>
    <w:p w:rsidR="008A4EFD" w:rsidRPr="00971580" w:rsidRDefault="008A4EFD" w:rsidP="008A4EFD"/>
    <w:p w:rsidR="008A4EFD" w:rsidRPr="00971580" w:rsidRDefault="008A4EFD" w:rsidP="008A4EFD">
      <w:r w:rsidRPr="00971580">
        <w:t>The issues and r</w:t>
      </w:r>
      <w:r>
        <w:t xml:space="preserve">amifications of WSPA taking a position regarding </w:t>
      </w:r>
      <w:r w:rsidRPr="00971580">
        <w:t xml:space="preserve">WDWD1000 as an organization are very complex. Passage of this Initiative would mean that residents of Washington State wishing to have the choice of physician aid-in-dying but for whom it is currently illegal would not have to resort to violent means to hasten their death or to put supportive physicians at risk for helping them in an illegal environment. </w:t>
      </w:r>
      <w:r w:rsidRPr="00971580">
        <w:lastRenderedPageBreak/>
        <w:t>Implemented properly, with the safeguards and protections built into the Initiative, people with treatable depression or other needs best addressed by other treatment and palliative care optio</w:t>
      </w:r>
      <w:r>
        <w:t xml:space="preserve">ns could be identified and </w:t>
      </w:r>
      <w:r w:rsidRPr="00971580">
        <w:t>offered appropriate care. Possibly the impressive improvements in end-of-life care in Oregon might similarly develop in Washington State</w:t>
      </w:r>
      <w:r>
        <w:t>. However, PAD is deeply</w:t>
      </w:r>
      <w:r w:rsidRPr="00971580">
        <w:t xml:space="preserve"> controversial</w:t>
      </w:r>
      <w:r>
        <w:t xml:space="preserve"> not only as a public policy issue but because of the diversity of individual, deeply held personal beliefs and values, and of cultural, religious, and spiritual attitudes and values</w:t>
      </w:r>
      <w:r w:rsidRPr="00971580">
        <w:t xml:space="preserve">. </w:t>
      </w:r>
    </w:p>
    <w:p w:rsidR="008A4EFD" w:rsidRDefault="008A4EFD" w:rsidP="008A4EFD"/>
    <w:p w:rsidR="008A4EFD" w:rsidRPr="00971580" w:rsidRDefault="008A4EFD" w:rsidP="008A4EFD">
      <w:r w:rsidRPr="00971580">
        <w:t xml:space="preserve">The unique strength of psychology is its commitment to empirical science and evidence-based treatment. </w:t>
      </w:r>
      <w:r>
        <w:t xml:space="preserve">We are standing on strong ground </w:t>
      </w:r>
      <w:r w:rsidRPr="00971580">
        <w:t xml:space="preserve">when we comment on the empirically based scientific aspects of physician aid-in-dying rather than arguing for a </w:t>
      </w:r>
      <w:r>
        <w:t xml:space="preserve">particular </w:t>
      </w:r>
      <w:r w:rsidRPr="00971580">
        <w:t xml:space="preserve">moral position. </w:t>
      </w:r>
    </w:p>
    <w:p w:rsidR="008A4EFD" w:rsidRPr="00971580" w:rsidRDefault="008A4EFD" w:rsidP="008A4EFD"/>
    <w:p w:rsidR="008A4EFD" w:rsidRPr="00971580" w:rsidRDefault="008A4EFD" w:rsidP="008A4EFD">
      <w:r>
        <w:t>Psychological knowledge relevant to end-of-life issues and care and the physician aid-in-dying debate</w:t>
      </w:r>
      <w:r w:rsidRPr="00971580">
        <w:t xml:space="preserve"> include</w:t>
      </w:r>
      <w:r>
        <w:t>s</w:t>
      </w:r>
      <w:r w:rsidRPr="00971580">
        <w:t xml:space="preserve"> critical analyses of empirical data and identification of specific assessment skills psychologists have the training</w:t>
      </w:r>
      <w:r>
        <w:t xml:space="preserve"> and experience to provide. Contributing information in these areas is a responsible and meaningful way to </w:t>
      </w:r>
      <w:r w:rsidRPr="00971580">
        <w:t>participate in end-of-life care in W</w:t>
      </w:r>
      <w:r>
        <w:t>ashington State and</w:t>
      </w:r>
      <w:r w:rsidRPr="00971580">
        <w:t xml:space="preserve"> supports the mission statement of WSPA.</w:t>
      </w:r>
    </w:p>
    <w:p w:rsidR="008A4EFD" w:rsidRPr="00971580" w:rsidRDefault="008A4EFD" w:rsidP="008A4EFD"/>
    <w:p w:rsidR="008A4EFD" w:rsidRPr="00971580" w:rsidRDefault="008A4EFD" w:rsidP="008A4EFD">
      <w:pPr>
        <w:rPr>
          <w:color w:val="000000"/>
        </w:rPr>
      </w:pPr>
      <w:r>
        <w:rPr>
          <w:color w:val="000000"/>
        </w:rPr>
        <w:t>Recommendations</w:t>
      </w:r>
      <w:r>
        <w:t xml:space="preserve"> and </w:t>
      </w:r>
      <w:r w:rsidRPr="00971580">
        <w:t xml:space="preserve">action steps </w:t>
      </w:r>
      <w:r>
        <w:t xml:space="preserve">related to WDWD1000 </w:t>
      </w:r>
      <w:r w:rsidRPr="00971580">
        <w:t xml:space="preserve">were presented to the Executive Board of WSPA </w:t>
      </w:r>
      <w:r>
        <w:t>on March 17, 2008, which unanimously approved them</w:t>
      </w:r>
      <w:r w:rsidRPr="00971580">
        <w:t>.</w:t>
      </w:r>
      <w:r>
        <w:t xml:space="preserve">  They were then reviewed, refined, and finalized by Council, as summarized below.</w:t>
      </w:r>
    </w:p>
    <w:p w:rsidR="008A4EFD" w:rsidRPr="00971580" w:rsidRDefault="008A4EFD" w:rsidP="008A4EFD">
      <w:pPr>
        <w:rPr>
          <w:rFonts w:ascii="Lucida Grande" w:hAnsi="Lucida Grande"/>
          <w:color w:val="000000"/>
        </w:rPr>
      </w:pPr>
    </w:p>
    <w:p w:rsidR="008A4EFD" w:rsidRPr="00971580" w:rsidRDefault="008A4EFD" w:rsidP="008A4EFD">
      <w:r w:rsidRPr="00971580">
        <w:t>RECOMMENDATION</w:t>
      </w:r>
    </w:p>
    <w:p w:rsidR="008A4EFD" w:rsidRDefault="008A4EFD" w:rsidP="008A4EFD"/>
    <w:p w:rsidR="008A4EFD" w:rsidRDefault="008A4EFD" w:rsidP="008A4EFD">
      <w:r>
        <w:rPr>
          <w:b/>
          <w:u w:val="single"/>
        </w:rPr>
        <w:t>WSPA Council Vote</w:t>
      </w:r>
      <w:r>
        <w:t xml:space="preserve">: On May 25, 2008, Council voted that WSPA should contribute to the public debate on physician aid-in-dying by providing information from a data-based perspective, as educators and informed experts on the psychological issues. The unique strength of psychology as a mental health profession is its commitment to empirical science and evidence-based treatment. WSPA upholds the right of all individuals to act according to their conscience and values, and WSPA is committed to supporting informed choices through education and facilitating respectful dialogue among people with diverse views. Therefore WSPA does not advocate any particular position on the Initiative but comments on the issues psychology is best qualified to speak to: (1) assessment of mental status and capacity particularly with </w:t>
      </w:r>
      <w:r>
        <w:lastRenderedPageBreak/>
        <w:t xml:space="preserve">regard to capacity for informed consent in end-of-life decisionmaking; (2) distinguishing between (a) suicide based on acute or chronic mental disorders, emotional distress, or substance abuse and (b) requests by terminally ill people to hasten a death that is inevitable for medical reasons; and (3) analysis and assessment of social science data such as the Oregon annual reports and related research and peer-reviewed journal articles. </w:t>
      </w:r>
    </w:p>
    <w:p w:rsidR="008A4EFD" w:rsidRDefault="008A4EFD" w:rsidP="008A4EFD"/>
    <w:p w:rsidR="008A4EFD" w:rsidRDefault="008A4EFD" w:rsidP="008A4EFD">
      <w:r>
        <w:t>WSPA would like to inform the public on the following scientific aspects of WDWD1000:</w:t>
      </w:r>
    </w:p>
    <w:p w:rsidR="008A4EFD" w:rsidRDefault="008A4EFD" w:rsidP="008A4EFD"/>
    <w:p w:rsidR="008A4EFD" w:rsidRDefault="008A4EFD" w:rsidP="008A4EFD">
      <w:pPr>
        <w:ind w:left="360"/>
      </w:pPr>
      <w:r>
        <w:t>1. Established psychological assessment tools and methods are available to assess for mental states such as dementia or Alzheimer’s and psychiatric conditions such as major depression that could impair judgment and decision-making capacity in PAD requests.</w:t>
      </w:r>
    </w:p>
    <w:p w:rsidR="008A4EFD" w:rsidRDefault="008A4EFD" w:rsidP="008A4EFD">
      <w:pPr>
        <w:ind w:left="360"/>
      </w:pPr>
    </w:p>
    <w:p w:rsidR="008A4EFD" w:rsidRDefault="008A4EFD" w:rsidP="008A4EFD">
      <w:pPr>
        <w:ind w:left="360"/>
      </w:pPr>
      <w:r>
        <w:t>2. Psychology has the expertise to assess whether a request for PAD is based on informed consent and being made voluntarily.</w:t>
      </w:r>
    </w:p>
    <w:p w:rsidR="008A4EFD" w:rsidRDefault="008A4EFD" w:rsidP="008A4EFD">
      <w:pPr>
        <w:ind w:left="360"/>
      </w:pPr>
    </w:p>
    <w:p w:rsidR="008A4EFD" w:rsidRDefault="008A4EFD" w:rsidP="008A4EFD">
      <w:pPr>
        <w:ind w:left="360"/>
      </w:pPr>
      <w:r>
        <w:t>3. The APA and WSPA distinguish a terminally ill mentally competent individual’s request for physician aid-in-dying from suicide motivated by emotional distress or psychiatric illness.</w:t>
      </w:r>
    </w:p>
    <w:p w:rsidR="008A4EFD" w:rsidRDefault="008A4EFD" w:rsidP="008A4EFD">
      <w:pPr>
        <w:ind w:left="360"/>
      </w:pPr>
    </w:p>
    <w:p w:rsidR="008A4EFD" w:rsidRDefault="008A4EFD" w:rsidP="008A4EFD">
      <w:pPr>
        <w:ind w:left="360"/>
      </w:pPr>
      <w:r>
        <w:t xml:space="preserve">4. The quality and specificity of 10 years of comprehensive annual reports from the Oregon Department of Health on the implementation and regulation of the Oregon Death With Dignity Act and related research and data analyses do not show evidence of abuse, neglect, manipulation of, or pressure on patients in vulnerable groups in the state of Oregon. The data do not show evidence of a slippery slope toward less stringent guidelines and regulation.  Reasons patients chose aid in dying were based on quality of life concerns, desire for autonomy, and the wish to avoid loss of dignity and control, not lack of resources or social support. Furthermore there is evidence that the law has had a positive effect in terms of significant improvements in palliative care for all Oregonians, e.g. increased hospice referrals, advanced pain management, more home deaths, improved physician education and training in end-of-life care and detection of depression, and more open discussions among patients, doctors, and families about dying. </w:t>
      </w:r>
    </w:p>
    <w:p w:rsidR="008A4EFD" w:rsidRDefault="008A4EFD" w:rsidP="008A4EFD">
      <w:pPr>
        <w:ind w:left="360"/>
      </w:pPr>
    </w:p>
    <w:p w:rsidR="008A4EFD" w:rsidRDefault="008A4EFD" w:rsidP="008A4EFD">
      <w:r>
        <w:lastRenderedPageBreak/>
        <w:t xml:space="preserve">In conclusion, WSPA supports excellent palliative care for all people at the end of life, and upholds that all end-of-life treatment should be based on dignity, compassion, and respect for individual differences whether based on religion, spirituality, culture, ethnicity, or personal values. </w:t>
      </w:r>
    </w:p>
    <w:p w:rsidR="008A4EFD" w:rsidRPr="00971580" w:rsidRDefault="008A4EFD" w:rsidP="008A4EFD"/>
    <w:p w:rsidR="008A4EFD" w:rsidRPr="00971580" w:rsidRDefault="008A4EFD" w:rsidP="008A4EFD">
      <w:pPr>
        <w:ind w:firstLine="360"/>
      </w:pPr>
    </w:p>
    <w:p w:rsidR="008A4EFD" w:rsidRDefault="008A4EFD" w:rsidP="008A4EFD">
      <w:pPr>
        <w:pStyle w:val="BodyTextIndent"/>
        <w:ind w:left="0"/>
      </w:pPr>
      <w:r w:rsidRPr="00971580">
        <w:t>REFERENCES</w:t>
      </w:r>
    </w:p>
    <w:p w:rsidR="008A4EFD" w:rsidRDefault="008A4EFD" w:rsidP="008A4EFD">
      <w:pPr>
        <w:pStyle w:val="BodyTextIndent"/>
        <w:ind w:left="0"/>
      </w:pPr>
    </w:p>
    <w:p w:rsidR="008A4EFD" w:rsidRDefault="008A4EFD" w:rsidP="008A4EFD">
      <w:pPr>
        <w:pStyle w:val="BodyTextIndent"/>
        <w:ind w:left="0"/>
        <w:rPr>
          <w:color w:val="0000FF"/>
          <w:u w:val="single"/>
        </w:rPr>
      </w:pPr>
      <w:r>
        <w:t xml:space="preserve">American Academy of Hospice and Palliative Medicine (2007). Position statement on physician-assisted death. </w:t>
      </w:r>
      <w:hyperlink r:id="rId9" w:history="1">
        <w:r w:rsidRPr="004E01F4">
          <w:rPr>
            <w:rStyle w:val="Hyperlink"/>
          </w:rPr>
          <w:t>http://www.aahpm.org/positions/suicide.html</w:t>
        </w:r>
      </w:hyperlink>
      <w:r w:rsidRPr="006C40AA">
        <w:rPr>
          <w:color w:val="0000FF"/>
          <w:u w:val="single"/>
        </w:rPr>
        <w:t>.</w:t>
      </w:r>
    </w:p>
    <w:p w:rsidR="008A4EFD" w:rsidRDefault="008A4EFD" w:rsidP="008A4EFD">
      <w:pPr>
        <w:pStyle w:val="BodyTextIndent"/>
        <w:ind w:left="0"/>
        <w:rPr>
          <w:color w:val="0000FF"/>
          <w:u w:val="single"/>
        </w:rPr>
      </w:pPr>
    </w:p>
    <w:p w:rsidR="008A4EFD" w:rsidRPr="006C40AA" w:rsidRDefault="008A4EFD" w:rsidP="008A4EFD">
      <w:pPr>
        <w:pStyle w:val="BodyTextIndent"/>
        <w:ind w:left="0"/>
      </w:pPr>
      <w:r w:rsidRPr="006C40AA">
        <w:t xml:space="preserve">American Medical Student Association (2008). Principles regarding physician aid in dying. </w:t>
      </w:r>
      <w:r w:rsidRPr="006C40AA">
        <w:rPr>
          <w:color w:val="0000FF"/>
          <w:u w:val="single"/>
        </w:rPr>
        <w:t>http://www.amsa.org</w:t>
      </w:r>
    </w:p>
    <w:p w:rsidR="008A4EFD" w:rsidRDefault="008A4EFD" w:rsidP="008A4EFD">
      <w:pPr>
        <w:pStyle w:val="BodyTextIndent"/>
        <w:ind w:left="0"/>
        <w:rPr>
          <w:color w:val="0000FF"/>
          <w:u w:val="single"/>
        </w:rPr>
      </w:pPr>
    </w:p>
    <w:p w:rsidR="008A4EFD" w:rsidRPr="006C40AA" w:rsidRDefault="008A4EFD" w:rsidP="008A4EFD">
      <w:pPr>
        <w:pStyle w:val="BodyTextIndent"/>
        <w:ind w:left="0"/>
      </w:pPr>
      <w:r>
        <w:t xml:space="preserve">American Medical Women’s Association (2007). AMWA Position statement on aid in dying. </w:t>
      </w:r>
      <w:r w:rsidRPr="006C40AA">
        <w:rPr>
          <w:color w:val="0000FF"/>
          <w:u w:val="single"/>
        </w:rPr>
        <w:t>http://www.amwa-doc.org/index.cfm?objectId=242FFEF5-D567-OB25-585DC5662AB71DF9</w:t>
      </w:r>
    </w:p>
    <w:p w:rsidR="008A4EFD" w:rsidRPr="00971580" w:rsidRDefault="008A4EFD" w:rsidP="008A4EFD">
      <w:pPr>
        <w:pStyle w:val="PlainText"/>
        <w:rPr>
          <w:rFonts w:ascii="Geneva" w:hAnsi="Geneva"/>
          <w:color w:val="000000"/>
        </w:rPr>
      </w:pPr>
    </w:p>
    <w:p w:rsidR="008A4EFD" w:rsidRPr="00971580" w:rsidRDefault="008A4EFD" w:rsidP="008A4EFD">
      <w:pPr>
        <w:pStyle w:val="PlainText"/>
        <w:rPr>
          <w:rFonts w:ascii="Geneva" w:hAnsi="Geneva"/>
          <w:color w:val="3366FF"/>
          <w:u w:val="single"/>
        </w:rPr>
      </w:pPr>
      <w:r w:rsidRPr="00971580">
        <w:rPr>
          <w:rFonts w:ascii="Geneva" w:hAnsi="Geneva"/>
          <w:color w:val="000000"/>
        </w:rPr>
        <w:t xml:space="preserve">American Psychological Association 2000 Report on Assisted Suicide and End of Life Care, </w:t>
      </w:r>
      <w:hyperlink r:id="rId10" w:history="1">
        <w:r w:rsidRPr="00971580">
          <w:rPr>
            <w:rStyle w:val="Hyperlink"/>
            <w:rFonts w:ascii="Geneva" w:hAnsi="Geneva"/>
            <w:color w:val="3366FF"/>
          </w:rPr>
          <w:t>http://www.apa.org/pi/aseolf.html</w:t>
        </w:r>
      </w:hyperlink>
    </w:p>
    <w:p w:rsidR="008A4EFD" w:rsidRPr="00971580" w:rsidRDefault="008A4EFD" w:rsidP="008A4EFD">
      <w:pPr>
        <w:pStyle w:val="PlainText"/>
        <w:rPr>
          <w:rFonts w:ascii="Geneva" w:hAnsi="Geneva"/>
          <w:color w:val="0000FF"/>
          <w:u w:val="single"/>
        </w:rPr>
      </w:pPr>
    </w:p>
    <w:p w:rsidR="008A4EFD" w:rsidRPr="00971580" w:rsidRDefault="008A4EFD" w:rsidP="008A4EFD">
      <w:pPr>
        <w:pStyle w:val="BodyTextIndent"/>
        <w:ind w:left="0"/>
      </w:pPr>
      <w:r w:rsidRPr="00971580">
        <w:t>American Psychological Association 2001 Resolution on Assisted Suicide,</w:t>
      </w:r>
    </w:p>
    <w:p w:rsidR="008A4EFD" w:rsidRDefault="00D46F8F" w:rsidP="008A4EFD">
      <w:hyperlink r:id="rId11" w:history="1">
        <w:r w:rsidR="008A4EFD" w:rsidRPr="00971580">
          <w:rPr>
            <w:rStyle w:val="Hyperlink"/>
            <w:rFonts w:eastAsia="Times New Roman"/>
          </w:rPr>
          <w:t>http://www.apa.org/ppo/issues/asresolu.html</w:t>
        </w:r>
      </w:hyperlink>
    </w:p>
    <w:p w:rsidR="008A4EFD" w:rsidRPr="00971580" w:rsidRDefault="008A4EFD" w:rsidP="008A4EFD"/>
    <w:p w:rsidR="008A4EFD" w:rsidRPr="00971580" w:rsidRDefault="008A4EFD" w:rsidP="008A4EFD">
      <w:pPr>
        <w:pStyle w:val="BodyTextIndent"/>
        <w:ind w:left="0"/>
      </w:pPr>
    </w:p>
    <w:p w:rsidR="008A4EFD" w:rsidRPr="00971580" w:rsidRDefault="008A4EFD" w:rsidP="008A4EFD">
      <w:r w:rsidRPr="00971580">
        <w:t>Battin, M.P.</w:t>
      </w:r>
      <w:r>
        <w:t>, van der Heide, A., Ganzini L,</w:t>
      </w:r>
      <w:r w:rsidRPr="00971580">
        <w:t xml:space="preserve"> van der Wal, G., Onwutneaka-Philipsen, B.D. (2007). Legal physician-assisted dying in Oregon and the Netherlands: Evidence concerning the impact on patients in “vulnerable” groups. </w:t>
      </w:r>
      <w:r w:rsidRPr="00971580">
        <w:rPr>
          <w:i/>
        </w:rPr>
        <w:t>Journal of Medical Ethics, 33</w:t>
      </w:r>
      <w:r w:rsidRPr="00971580">
        <w:t xml:space="preserve">, 591-597. </w:t>
      </w:r>
    </w:p>
    <w:p w:rsidR="008A4EFD" w:rsidRPr="00971580" w:rsidRDefault="008A4EFD" w:rsidP="008A4EFD"/>
    <w:p w:rsidR="008A4EFD" w:rsidRPr="00971580" w:rsidRDefault="008A4EFD" w:rsidP="008A4EFD">
      <w:r w:rsidRPr="00971580">
        <w:t xml:space="preserve">Bergner, D. (2007). Death in the family. </w:t>
      </w:r>
      <w:r w:rsidRPr="00971580">
        <w:rPr>
          <w:i/>
        </w:rPr>
        <w:t>NY Times Magazine, 12/2</w:t>
      </w:r>
      <w:r w:rsidRPr="00971580">
        <w:t xml:space="preserve">, 38-45. </w:t>
      </w:r>
    </w:p>
    <w:p w:rsidR="008A4EFD" w:rsidRPr="00971580" w:rsidRDefault="008A4EFD" w:rsidP="008A4EFD">
      <w:pPr>
        <w:pStyle w:val="BodyTextIndent"/>
        <w:ind w:left="0"/>
      </w:pPr>
    </w:p>
    <w:p w:rsidR="008A4EFD" w:rsidRPr="00971580" w:rsidRDefault="008A4EFD" w:rsidP="008A4EFD">
      <w:pPr>
        <w:rPr>
          <w:rFonts w:eastAsia="Times New Roman"/>
        </w:rPr>
      </w:pPr>
      <w:r w:rsidRPr="00971580">
        <w:rPr>
          <w:rFonts w:eastAsia="Times New Roman"/>
        </w:rPr>
        <w:t xml:space="preserve">Farberman, R.K. (1997). Terminal illness and hastened death requests: The important role of the mental health professional. </w:t>
      </w:r>
      <w:r w:rsidRPr="00971580">
        <w:rPr>
          <w:rFonts w:eastAsia="Times New Roman"/>
          <w:i/>
        </w:rPr>
        <w:t xml:space="preserve">Professional. </w:t>
      </w:r>
      <w:r>
        <w:rPr>
          <w:rFonts w:eastAsia="Times New Roman"/>
          <w:i/>
        </w:rPr>
        <w:t>Psychology</w:t>
      </w:r>
      <w:r w:rsidRPr="00971580">
        <w:rPr>
          <w:rFonts w:eastAsia="Times New Roman"/>
          <w:i/>
        </w:rPr>
        <w:t>: Research and Practice. 28</w:t>
      </w:r>
      <w:r w:rsidRPr="00971580">
        <w:rPr>
          <w:rFonts w:eastAsia="Times New Roman"/>
        </w:rPr>
        <w:t>, 544; see also, Brief of Amicus Curiae Coalition of Mental Health Professionals, WL 1749170 at 17, Gonzales v. Oregon, 126 S. Ct. 904 (2006) (No. 04-623).</w:t>
      </w:r>
    </w:p>
    <w:p w:rsidR="008A4EFD" w:rsidRPr="00971580" w:rsidRDefault="008A4EFD" w:rsidP="008A4EFD">
      <w:pPr>
        <w:rPr>
          <w:rFonts w:eastAsia="Times New Roman"/>
        </w:rPr>
      </w:pPr>
    </w:p>
    <w:p w:rsidR="008A4EFD" w:rsidRPr="00971580" w:rsidRDefault="008A4EFD" w:rsidP="008A4EFD">
      <w:r w:rsidRPr="00971580">
        <w:t xml:space="preserve">Ganzini L., Lee, M.A., &amp; Schmidt, T.A. (2000).  Physician-assisted suicide and euthanasia, letter to the editor.  </w:t>
      </w:r>
      <w:r w:rsidRPr="00971580">
        <w:rPr>
          <w:i/>
        </w:rPr>
        <w:t>New England Journal of Medicine, 343</w:t>
      </w:r>
      <w:r w:rsidRPr="00971580">
        <w:t>, 151-152.</w:t>
      </w:r>
    </w:p>
    <w:p w:rsidR="008A4EFD" w:rsidRPr="00971580" w:rsidRDefault="008A4EFD" w:rsidP="008A4EFD"/>
    <w:p w:rsidR="008A4EFD" w:rsidRPr="00971580" w:rsidRDefault="008A4EFD" w:rsidP="008A4EFD">
      <w:r w:rsidRPr="00971580">
        <w:t xml:space="preserve">Ganzini, L., Harvath, T.A., Jackson, A., Goy, E.R., Miller, L.L, &amp; Delorit, M.A. (2002). Experiences of Oregon nurses and social workers with hospice patients who requested assistance with suicide. </w:t>
      </w:r>
      <w:r w:rsidRPr="00971580">
        <w:rPr>
          <w:i/>
          <w:u w:val="single"/>
        </w:rPr>
        <w:t xml:space="preserve"> </w:t>
      </w:r>
      <w:r w:rsidRPr="003D2C1F">
        <w:rPr>
          <w:i/>
        </w:rPr>
        <w:t>New England Journal of Medicine, 34</w:t>
      </w:r>
      <w:r w:rsidRPr="003D2C1F">
        <w:t>7</w:t>
      </w:r>
      <w:r w:rsidRPr="00971580">
        <w:t>, 582-588.</w:t>
      </w:r>
    </w:p>
    <w:p w:rsidR="008A4EFD" w:rsidRPr="00971580" w:rsidRDefault="008A4EFD" w:rsidP="008A4EFD"/>
    <w:p w:rsidR="008A4EFD" w:rsidRDefault="008A4EFD" w:rsidP="008A4EFD">
      <w:r w:rsidRPr="00971580">
        <w:t xml:space="preserve">Ganzini, L., Goy, E.R., &amp; Dobscha, S.K. (2007).  Why Oregon patients request assisted death: Family members’ views. </w:t>
      </w:r>
      <w:r w:rsidRPr="00971580">
        <w:rPr>
          <w:i/>
        </w:rPr>
        <w:t>Journal of General Internal Medicin</w:t>
      </w:r>
      <w:r w:rsidRPr="003915A1">
        <w:rPr>
          <w:i/>
        </w:rPr>
        <w:t>e</w:t>
      </w:r>
      <w:r w:rsidRPr="00971580">
        <w:t>, in press.</w:t>
      </w:r>
    </w:p>
    <w:p w:rsidR="008A4EFD" w:rsidRDefault="008A4EFD" w:rsidP="008A4EFD"/>
    <w:p w:rsidR="008A4EFD" w:rsidRPr="00971580" w:rsidRDefault="008A4EFD" w:rsidP="008A4EFD">
      <w:r>
        <w:t xml:space="preserve">Gordon, J.R. (2007). New WSPA policy on value-neutral language regarding end-of-life-choices. </w:t>
      </w:r>
      <w:r w:rsidRPr="003D2C1F">
        <w:rPr>
          <w:i/>
        </w:rPr>
        <w:t>Washington Psychologist, 62</w:t>
      </w:r>
      <w:r>
        <w:rPr>
          <w:i/>
        </w:rPr>
        <w:t>(5, October)</w:t>
      </w:r>
      <w:r>
        <w:t xml:space="preserve">, 11. </w:t>
      </w:r>
      <w:r w:rsidRPr="008A3B63">
        <w:rPr>
          <w:color w:val="0000FF"/>
          <w:u w:val="single"/>
        </w:rPr>
        <w:t>http://</w:t>
      </w:r>
      <w:r>
        <w:rPr>
          <w:color w:val="0000FF"/>
          <w:u w:val="single"/>
        </w:rPr>
        <w:t>www.</w:t>
      </w:r>
      <w:r w:rsidRPr="008A3B63">
        <w:rPr>
          <w:color w:val="0000FF"/>
          <w:u w:val="single"/>
        </w:rPr>
        <w:t>wapsych.org</w:t>
      </w:r>
    </w:p>
    <w:p w:rsidR="008A4EFD" w:rsidRPr="00971580" w:rsidRDefault="008A4EFD" w:rsidP="008A4EFD"/>
    <w:p w:rsidR="008A4EFD" w:rsidRPr="00971580" w:rsidRDefault="008A4EFD" w:rsidP="008A4EFD">
      <w:r w:rsidRPr="00971580">
        <w:t xml:space="preserve">Hall, M., Trachtenberg, F., &amp; Dugan, E. (2005).  The impact on patient trust of legalizing physician aid in dying.  </w:t>
      </w:r>
      <w:r w:rsidRPr="00971580">
        <w:rPr>
          <w:i/>
        </w:rPr>
        <w:t>Journal of Medical Ethics, 31</w:t>
      </w:r>
      <w:r w:rsidRPr="00971580">
        <w:t>, 693-697.</w:t>
      </w:r>
    </w:p>
    <w:p w:rsidR="008A4EFD" w:rsidRPr="00971580" w:rsidRDefault="008A4EFD" w:rsidP="008A4EFD"/>
    <w:p w:rsidR="008A4EFD" w:rsidRPr="00971580" w:rsidRDefault="008A4EFD" w:rsidP="008A4EFD">
      <w:r w:rsidRPr="00971580">
        <w:t xml:space="preserve">Hamilton, N.G. (2005). Competing paradigms of response to assisted suicide requests in Oregon.  </w:t>
      </w:r>
      <w:r w:rsidRPr="00971580">
        <w:rPr>
          <w:i/>
        </w:rPr>
        <w:t>American Journal of Psychiatry, 162</w:t>
      </w:r>
      <w:r w:rsidRPr="00971580">
        <w:t xml:space="preserve">, 1060-1065; and response by Ganzini, L. (2006), Physician-assisted suicide, letter to the editor, </w:t>
      </w:r>
      <w:r w:rsidRPr="00971580">
        <w:rPr>
          <w:i/>
        </w:rPr>
        <w:t>American Journal of Psychiatry, 163</w:t>
      </w:r>
      <w:r w:rsidRPr="00971580">
        <w:t>, 1109-1110.</w:t>
      </w:r>
    </w:p>
    <w:p w:rsidR="008A4EFD" w:rsidRPr="00971580" w:rsidRDefault="008A4EFD" w:rsidP="008A4EFD"/>
    <w:p w:rsidR="008A4EFD" w:rsidRPr="00971580" w:rsidRDefault="008A4EFD" w:rsidP="008A4EFD">
      <w:pPr>
        <w:rPr>
          <w:rFonts w:eastAsia="Times New Roman"/>
        </w:rPr>
      </w:pPr>
      <w:r w:rsidRPr="00971580">
        <w:rPr>
          <w:rFonts w:eastAsia="Times New Roman"/>
        </w:rPr>
        <w:t xml:space="preserve">Lieberman, E.J. (2006). Death with Dignity, letter to the editor. </w:t>
      </w:r>
      <w:r w:rsidRPr="00971580">
        <w:rPr>
          <w:rFonts w:eastAsia="Times New Roman"/>
          <w:i/>
        </w:rPr>
        <w:t>Psychiatric News 15</w:t>
      </w:r>
      <w:r w:rsidRPr="00971580">
        <w:rPr>
          <w:rFonts w:eastAsia="Times New Roman"/>
        </w:rPr>
        <w:t>, 29.</w:t>
      </w:r>
    </w:p>
    <w:p w:rsidR="008A4EFD" w:rsidRPr="00971580" w:rsidRDefault="008A4EFD" w:rsidP="008A4EFD">
      <w:pPr>
        <w:rPr>
          <w:rFonts w:eastAsia="Times New Roman"/>
        </w:rPr>
      </w:pPr>
    </w:p>
    <w:p w:rsidR="008A4EFD" w:rsidRPr="00971580" w:rsidRDefault="008A4EFD" w:rsidP="008A4EFD">
      <w:pPr>
        <w:rPr>
          <w:color w:val="000000"/>
        </w:rPr>
      </w:pPr>
      <w:r>
        <w:rPr>
          <w:color w:val="000000"/>
        </w:rPr>
        <w:t>Miller, P.J., &amp; Werth, J.</w:t>
      </w:r>
      <w:r w:rsidRPr="00971580">
        <w:rPr>
          <w:color w:val="000000"/>
        </w:rPr>
        <w:t xml:space="preserve">L., Jr. (2006.) Amicus Curiae brief for the United States Supreme Court on mental health, terminal illness, and assisted death. </w:t>
      </w:r>
      <w:r w:rsidRPr="00971580">
        <w:rPr>
          <w:i/>
          <w:color w:val="000000"/>
        </w:rPr>
        <w:t>Journal of Social Work in End-of-Life and Palliative Care, 1</w:t>
      </w:r>
      <w:r w:rsidRPr="00971580">
        <w:rPr>
          <w:color w:val="000000"/>
        </w:rPr>
        <w:t>, 7-33</w:t>
      </w:r>
    </w:p>
    <w:p w:rsidR="008A4EFD" w:rsidRPr="00971580" w:rsidRDefault="008A4EFD" w:rsidP="008A4EFD">
      <w:pPr>
        <w:rPr>
          <w:color w:val="000000"/>
        </w:rPr>
      </w:pPr>
    </w:p>
    <w:p w:rsidR="008A4EFD" w:rsidRPr="00971580" w:rsidRDefault="008A4EFD" w:rsidP="008A4EFD">
      <w:r w:rsidRPr="00971580">
        <w:t>Oregon Department of Human Services, Office of Disease Prevention and Epidemiology (2007).   Annual Report on the Death with Dignity, http://oregon.gov/DHS/ph/pas/index.shtml</w:t>
      </w:r>
    </w:p>
    <w:p w:rsidR="008A4EFD" w:rsidRPr="00971580" w:rsidRDefault="008A4EFD" w:rsidP="008A4EFD">
      <w:pPr>
        <w:rPr>
          <w:color w:val="000000"/>
        </w:rPr>
      </w:pPr>
    </w:p>
    <w:p w:rsidR="008A4EFD" w:rsidRPr="00971580" w:rsidRDefault="008A4EFD" w:rsidP="008A4EFD">
      <w:r w:rsidRPr="00971580">
        <w:t xml:space="preserve">Pearlman, R.A., Hsu, C., Starks, H., Back, A.L., Gordon, J.R., Bharucha, A., Koenig, B.A., &amp; Battin, M.P. (2005). Motivations for physician-assisted </w:t>
      </w:r>
      <w:r w:rsidRPr="00971580">
        <w:lastRenderedPageBreak/>
        <w:t xml:space="preserve">suicide: Patient and family voices. </w:t>
      </w:r>
      <w:r w:rsidRPr="00971580">
        <w:rPr>
          <w:i/>
        </w:rPr>
        <w:t>Journal of General Internal Medicine, 20</w:t>
      </w:r>
      <w:r w:rsidRPr="00971580">
        <w:t>, 234-239.</w:t>
      </w:r>
    </w:p>
    <w:p w:rsidR="008A4EFD" w:rsidRPr="00971580" w:rsidRDefault="008A4EFD" w:rsidP="008A4EFD"/>
    <w:p w:rsidR="008A4EFD" w:rsidRPr="00971580" w:rsidRDefault="008A4EFD" w:rsidP="008A4EFD">
      <w:r w:rsidRPr="00971580">
        <w:t xml:space="preserve">Quill, T.E. (2007). Legal regulation of physician-assisted death – The latest report cards. </w:t>
      </w:r>
      <w:r w:rsidRPr="00971580">
        <w:rPr>
          <w:i/>
        </w:rPr>
        <w:t>New England Journal of Medicine, 356,</w:t>
      </w:r>
      <w:r w:rsidRPr="00971580">
        <w:t>19.</w:t>
      </w:r>
    </w:p>
    <w:p w:rsidR="008A4EFD" w:rsidRPr="00971580" w:rsidRDefault="008A4EFD" w:rsidP="008A4EFD"/>
    <w:p w:rsidR="008A4EFD" w:rsidRDefault="008A4EFD" w:rsidP="008A4EFD">
      <w:r w:rsidRPr="00971580">
        <w:t>Tucker, K. (2008</w:t>
      </w:r>
      <w:r>
        <w:t xml:space="preserve">). In the laboratory of the States: The progress of Glucksberg’s invitation to states to address end of life choices. </w:t>
      </w:r>
      <w:r w:rsidRPr="00821509">
        <w:rPr>
          <w:u w:val="single"/>
        </w:rPr>
        <w:t>Michigan Law Review, 106</w:t>
      </w:r>
      <w:r>
        <w:t>, 1593-1612.</w:t>
      </w:r>
    </w:p>
    <w:p w:rsidR="008A4EFD" w:rsidRPr="00971580" w:rsidRDefault="008A4EFD" w:rsidP="008A4EFD">
      <w:r w:rsidRPr="00971580">
        <w:t xml:space="preserve"> </w:t>
      </w:r>
    </w:p>
    <w:p w:rsidR="008A4EFD" w:rsidRPr="00971580" w:rsidRDefault="008A4EFD" w:rsidP="008A4EFD">
      <w:pPr>
        <w:tabs>
          <w:tab w:val="left" w:pos="720"/>
        </w:tabs>
        <w:spacing w:line="240" w:lineRule="exact"/>
        <w:jc w:val="both"/>
      </w:pPr>
      <w:r>
        <w:rPr>
          <w:color w:val="000000"/>
        </w:rPr>
        <w:t>Werth, J.L., Jr., &amp; Gordon, J.</w:t>
      </w:r>
      <w:r w:rsidRPr="00971580">
        <w:rPr>
          <w:color w:val="000000"/>
        </w:rPr>
        <w:t xml:space="preserve">R. (2002). </w:t>
      </w:r>
      <w:r w:rsidRPr="00971580">
        <w:t xml:space="preserve">Amicus curiae brief for the United States Supreme Court on mental issues associated with “physician-assisted suicide.” </w:t>
      </w:r>
      <w:r w:rsidRPr="00971580">
        <w:rPr>
          <w:i/>
          <w:color w:val="000000"/>
        </w:rPr>
        <w:t>Journal of Counseling and Development, 80</w:t>
      </w:r>
      <w:r w:rsidRPr="00971580">
        <w:rPr>
          <w:color w:val="000000"/>
        </w:rPr>
        <w:t>, 160-172</w:t>
      </w:r>
      <w:r w:rsidRPr="00971580">
        <w:t>.</w:t>
      </w:r>
    </w:p>
    <w:p w:rsidR="008A4EFD" w:rsidRPr="00971580" w:rsidRDefault="008A4EFD" w:rsidP="008A4EFD"/>
    <w:p w:rsidR="008A4EFD" w:rsidRDefault="008A4EFD" w:rsidP="008A4EFD">
      <w:r w:rsidRPr="00971580">
        <w:t xml:space="preserve">Werth, J.L Jr., &amp; Wineberg, H. (2004). A critical analysis of criticisms of the Oregon Death With Dignity Act.  </w:t>
      </w:r>
      <w:r w:rsidRPr="00971580">
        <w:rPr>
          <w:i/>
        </w:rPr>
        <w:t>Death Studies 29</w:t>
      </w:r>
      <w:r w:rsidRPr="00971580">
        <w:t>, 1-27.</w:t>
      </w:r>
    </w:p>
    <w:p w:rsidR="008A4EFD" w:rsidRDefault="008A4EFD" w:rsidP="008A4EFD"/>
    <w:p w:rsidR="008A4EFD" w:rsidRDefault="008A4EFD" w:rsidP="008A4EFD">
      <w:pPr>
        <w:rPr>
          <w:rFonts w:ascii="Times New Roman" w:hAnsi="Times New Roman"/>
        </w:rPr>
      </w:pPr>
    </w:p>
    <w:p w:rsidR="008A4EFD" w:rsidRDefault="008A4EFD" w:rsidP="008A4EFD">
      <w:pPr>
        <w:rPr>
          <w:rFonts w:ascii="Times New Roman" w:hAnsi="Times New Roman"/>
        </w:rPr>
      </w:pPr>
    </w:p>
    <w:p w:rsidR="008A4EFD" w:rsidRDefault="008A4EFD" w:rsidP="008A4EFD">
      <w:pPr>
        <w:rPr>
          <w:b/>
        </w:rPr>
      </w:pPr>
      <w:r>
        <w:rPr>
          <w:b/>
        </w:rPr>
        <w:t>Appendix 1: Washington Death With Dignity Act</w:t>
      </w:r>
    </w:p>
    <w:p w:rsidR="008A4EFD" w:rsidRDefault="008A4EFD" w:rsidP="008A4EFD">
      <w:pPr>
        <w:rPr>
          <w:b/>
        </w:rPr>
      </w:pPr>
    </w:p>
    <w:p w:rsidR="008A4EFD" w:rsidRDefault="008A4EFD" w:rsidP="008A4EFD">
      <w:pPr>
        <w:rPr>
          <w:rFonts w:ascii="Times New Roman" w:hAnsi="Times New Roman"/>
        </w:rPr>
      </w:pPr>
    </w:p>
    <w:p w:rsidR="008A4EFD" w:rsidRDefault="00916DC6" w:rsidP="008A4EFD">
      <w:pPr>
        <w:rPr>
          <w:b/>
        </w:rPr>
      </w:pPr>
      <w:r>
        <w:rPr>
          <w:b/>
          <w:noProof/>
        </w:rPr>
        <w:lastRenderedPageBreak/>
        <w:drawing>
          <wp:inline distT="0" distB="0" distL="0" distR="0">
            <wp:extent cx="5478780" cy="846963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8780" cy="8469630"/>
                    </a:xfrm>
                    <a:prstGeom prst="rect">
                      <a:avLst/>
                    </a:prstGeom>
                    <a:noFill/>
                    <a:ln>
                      <a:noFill/>
                    </a:ln>
                  </pic:spPr>
                </pic:pic>
              </a:graphicData>
            </a:graphic>
          </wp:inline>
        </w:drawing>
      </w:r>
    </w:p>
    <w:p w:rsidR="008A4EFD" w:rsidRPr="0092274D" w:rsidRDefault="00916DC6" w:rsidP="008A4EFD">
      <w:pPr>
        <w:rPr>
          <w:b/>
        </w:rPr>
      </w:pPr>
      <w:r>
        <w:rPr>
          <w:b/>
          <w:noProof/>
        </w:rPr>
        <w:lastRenderedPageBreak/>
        <w:drawing>
          <wp:inline distT="0" distB="0" distL="0" distR="0">
            <wp:extent cx="5478780" cy="8469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8780" cy="8469630"/>
                    </a:xfrm>
                    <a:prstGeom prst="rect">
                      <a:avLst/>
                    </a:prstGeom>
                    <a:noFill/>
                    <a:ln>
                      <a:noFill/>
                    </a:ln>
                  </pic:spPr>
                </pic:pic>
              </a:graphicData>
            </a:graphic>
          </wp:inline>
        </w:drawing>
      </w:r>
    </w:p>
    <w:sectPr w:rsidR="008A4EFD" w:rsidRPr="0092274D" w:rsidSect="0092274D">
      <w:headerReference w:type="even" r:id="rId14"/>
      <w:headerReference w:type="default" r:id="rId15"/>
      <w:footerReference w:type="default" r:id="rId16"/>
      <w:pgSz w:w="12240" w:h="15840"/>
      <w:pgMar w:top="1440" w:right="1800" w:bottom="1008" w:left="1800" w:header="720" w:footer="4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74D" w:rsidRDefault="0092274D">
      <w:r>
        <w:separator/>
      </w:r>
    </w:p>
  </w:endnote>
  <w:endnote w:type="continuationSeparator" w:id="0">
    <w:p w:rsidR="0092274D" w:rsidRDefault="009227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Geneva">
    <w:panose1 w:val="020B05030304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4D" w:rsidRDefault="00916DC6">
    <w:pPr>
      <w:pStyle w:val="Footer"/>
    </w:pPr>
    <w:r>
      <w:rPr>
        <w:noProof/>
      </w:rPr>
      <w:drawing>
        <wp:inline distT="0" distB="0" distL="0" distR="0">
          <wp:extent cx="5486400" cy="635635"/>
          <wp:effectExtent l="0" t="0" r="0" b="0"/>
          <wp:docPr id="1" name="Picture 1" descr="Branding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nding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0" cy="63563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74D" w:rsidRDefault="0092274D">
      <w:r>
        <w:separator/>
      </w:r>
    </w:p>
  </w:footnote>
  <w:footnote w:type="continuationSeparator" w:id="0">
    <w:p w:rsidR="0092274D" w:rsidRDefault="009227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4D" w:rsidRDefault="0092274D" w:rsidP="008A4E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274D" w:rsidRDefault="0092274D" w:rsidP="008A4EF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74D" w:rsidRDefault="0092274D" w:rsidP="008A4EF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16DC6">
      <w:rPr>
        <w:rStyle w:val="PageNumber"/>
        <w:noProof/>
      </w:rPr>
      <w:t>14</w:t>
    </w:r>
    <w:r>
      <w:rPr>
        <w:rStyle w:val="PageNumber"/>
      </w:rPr>
      <w:fldChar w:fldCharType="end"/>
    </w:r>
  </w:p>
  <w:p w:rsidR="0092274D" w:rsidRDefault="0092274D" w:rsidP="008A4EF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B639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502DEE"/>
    <w:multiLevelType w:val="hybridMultilevel"/>
    <w:tmpl w:val="9718206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DF5E2B"/>
    <w:multiLevelType w:val="hybridMultilevel"/>
    <w:tmpl w:val="4F583478"/>
    <w:lvl w:ilvl="0" w:tplc="661A52CA">
      <w:start w:val="5"/>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7835C9"/>
    <w:multiLevelType w:val="hybridMultilevel"/>
    <w:tmpl w:val="87C03006"/>
    <w:lvl w:ilvl="0" w:tplc="B746D0E6">
      <w:start w:val="5"/>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6110204"/>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E5B66DC"/>
    <w:multiLevelType w:val="hybridMultilevel"/>
    <w:tmpl w:val="37925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nev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nev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nev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50C1772"/>
    <w:multiLevelType w:val="hybridMultilevel"/>
    <w:tmpl w:val="D5CC77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DC938ED"/>
    <w:multiLevelType w:val="hybridMultilevel"/>
    <w:tmpl w:val="45703D18"/>
    <w:lvl w:ilvl="0" w:tplc="8C92BCF4">
      <w:start w:val="1"/>
      <w:numFmt w:val="decimal"/>
      <w:lvlText w:val="%1."/>
      <w:lvlJc w:val="left"/>
      <w:pPr>
        <w:tabs>
          <w:tab w:val="num" w:pos="760"/>
        </w:tabs>
        <w:ind w:left="760" w:hanging="4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D8F5953"/>
    <w:multiLevelType w:val="hybridMultilevel"/>
    <w:tmpl w:val="243C7240"/>
    <w:lvl w:ilvl="0" w:tplc="ACBCDB90">
      <w:start w:val="1990"/>
      <w:numFmt w:val="bullet"/>
      <w:lvlText w:val="-"/>
      <w:lvlJc w:val="left"/>
      <w:pPr>
        <w:tabs>
          <w:tab w:val="num" w:pos="720"/>
        </w:tabs>
        <w:ind w:left="720" w:hanging="360"/>
      </w:pPr>
      <w:rPr>
        <w:rFonts w:ascii="Times New Roman" w:eastAsia="Times"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18B1F8A"/>
    <w:multiLevelType w:val="hybridMultilevel"/>
    <w:tmpl w:val="0B0C3DB6"/>
    <w:lvl w:ilvl="0" w:tplc="02EA446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8"/>
  </w:num>
  <w:num w:numId="3">
    <w:abstractNumId w:val="2"/>
  </w:num>
  <w:num w:numId="4">
    <w:abstractNumId w:val="3"/>
  </w:num>
  <w:num w:numId="5">
    <w:abstractNumId w:val="9"/>
  </w:num>
  <w:num w:numId="6">
    <w:abstractNumId w:val="7"/>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A05"/>
    <w:rsid w:val="00147C4E"/>
    <w:rsid w:val="00237013"/>
    <w:rsid w:val="005729E9"/>
    <w:rsid w:val="006B7DF6"/>
    <w:rsid w:val="007C67D2"/>
    <w:rsid w:val="008A4EFD"/>
    <w:rsid w:val="00916DC6"/>
    <w:rsid w:val="0092274D"/>
    <w:rsid w:val="00A04F42"/>
    <w:rsid w:val="00C71F65"/>
    <w:rsid w:val="00D46F8F"/>
    <w:rsid w:val="00DF2A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F8F"/>
    <w:rPr>
      <w:rFonts w:ascii="Geneva" w:hAnsi="Geneva"/>
      <w:sz w:val="24"/>
    </w:rPr>
  </w:style>
  <w:style w:type="paragraph" w:styleId="Heading1">
    <w:name w:val="heading 1"/>
    <w:basedOn w:val="Normal"/>
    <w:next w:val="Normal"/>
    <w:qFormat/>
    <w:rsid w:val="00D46F8F"/>
    <w:pPr>
      <w:keepNext/>
      <w:outlineLvl w:val="0"/>
    </w:pPr>
    <w:rPr>
      <w:rFonts w:ascii="Times New Roman" w:hAnsi="Times New Roman"/>
      <w:b/>
    </w:rPr>
  </w:style>
  <w:style w:type="paragraph" w:styleId="Heading2">
    <w:name w:val="heading 2"/>
    <w:basedOn w:val="Normal"/>
    <w:next w:val="Normal"/>
    <w:qFormat/>
    <w:rsid w:val="00D46F8F"/>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Times New Roman" w:hAnsi="Times New Roman"/>
      <w:b/>
      <w:color w:val="000000"/>
    </w:rPr>
  </w:style>
  <w:style w:type="paragraph" w:styleId="Heading3">
    <w:name w:val="heading 3"/>
    <w:basedOn w:val="Normal"/>
    <w:next w:val="Normal"/>
    <w:link w:val="Heading3Char"/>
    <w:qFormat/>
    <w:rsid w:val="00D46F8F"/>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Gen-For">
    <w:name w:val="BillGen-For"/>
    <w:rsid w:val="00D46F8F"/>
    <w:pPr>
      <w:widowControl w:val="0"/>
      <w:tabs>
        <w:tab w:val="left" w:pos="0"/>
        <w:tab w:val="left" w:pos="576"/>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right" w:pos="9936"/>
      </w:tabs>
      <w:suppressAutoHyphens/>
      <w:autoSpaceDE w:val="0"/>
      <w:autoSpaceDN w:val="0"/>
      <w:adjustRightInd w:val="0"/>
      <w:spacing w:line="240" w:lineRule="atLeast"/>
      <w:jc w:val="both"/>
    </w:pPr>
    <w:rPr>
      <w:rFonts w:ascii="Courier New" w:eastAsia="Times New Roman" w:hAnsi="Courier New"/>
      <w:spacing w:val="-3"/>
      <w:sz w:val="24"/>
    </w:rPr>
  </w:style>
  <w:style w:type="character" w:customStyle="1" w:styleId="RCWSLText">
    <w:name w:val="RCWSLText"/>
    <w:basedOn w:val="DefaultParagraphFont"/>
    <w:rsid w:val="00D46F8F"/>
    <w:rPr>
      <w:rFonts w:ascii="Courier New" w:hAnsi="Courier New" w:cs="Courier New" w:hint="default"/>
      <w:noProof w:val="0"/>
      <w:sz w:val="20"/>
      <w:szCs w:val="20"/>
      <w:lang w:val="en-US"/>
    </w:rPr>
  </w:style>
  <w:style w:type="character" w:customStyle="1" w:styleId="hyphen">
    <w:name w:val="hyphen"/>
    <w:basedOn w:val="DefaultParagraphFont"/>
    <w:rsid w:val="00D46F8F"/>
  </w:style>
  <w:style w:type="character" w:customStyle="1" w:styleId="SecNum">
    <w:name w:val="SecNum"/>
    <w:basedOn w:val="DefaultParagraphFont"/>
    <w:rsid w:val="00D46F8F"/>
  </w:style>
  <w:style w:type="character" w:customStyle="1" w:styleId="BegSec-New">
    <w:name w:val="BegSec-New"/>
    <w:basedOn w:val="DefaultParagraphFont"/>
    <w:rsid w:val="00D46F8F"/>
    <w:rPr>
      <w:rFonts w:ascii="Courier New" w:hAnsi="Courier New" w:cs="Courier New" w:hint="default"/>
      <w:noProof w:val="0"/>
      <w:sz w:val="20"/>
      <w:szCs w:val="20"/>
      <w:lang w:val="en-US"/>
    </w:rPr>
  </w:style>
  <w:style w:type="character" w:styleId="Hyperlink">
    <w:name w:val="Hyperlink"/>
    <w:basedOn w:val="DefaultParagraphFont"/>
    <w:rsid w:val="00D46F8F"/>
    <w:rPr>
      <w:color w:val="0000FF"/>
      <w:u w:val="single"/>
    </w:rPr>
  </w:style>
  <w:style w:type="paragraph" w:styleId="PlainText">
    <w:name w:val="Plain Text"/>
    <w:basedOn w:val="Normal"/>
    <w:link w:val="PlainTextChar"/>
    <w:rsid w:val="00D46F8F"/>
    <w:rPr>
      <w:rFonts w:ascii="Courier" w:hAnsi="Courier"/>
    </w:rPr>
  </w:style>
  <w:style w:type="character" w:styleId="FollowedHyperlink">
    <w:name w:val="FollowedHyperlink"/>
    <w:basedOn w:val="DefaultParagraphFont"/>
    <w:rsid w:val="00D46F8F"/>
    <w:rPr>
      <w:color w:val="800080"/>
      <w:u w:val="single"/>
    </w:rPr>
  </w:style>
  <w:style w:type="paragraph" w:styleId="BodyText">
    <w:name w:val="Body Text"/>
    <w:basedOn w:val="Normal"/>
    <w:rsid w:val="00D46F8F"/>
    <w:rPr>
      <w:rFonts w:ascii="Times New Roman" w:hAnsi="Times New Roman"/>
      <w:b/>
    </w:rPr>
  </w:style>
  <w:style w:type="paragraph" w:styleId="BodyText2">
    <w:name w:val="Body Text 2"/>
    <w:basedOn w:val="Normal"/>
    <w:rsid w:val="00D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color w:val="000000"/>
    </w:rPr>
  </w:style>
  <w:style w:type="paragraph" w:styleId="BodyText3">
    <w:name w:val="Body Text 3"/>
    <w:basedOn w:val="Normal"/>
    <w:rsid w:val="00D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b/>
      <w:color w:val="000000"/>
    </w:rPr>
  </w:style>
  <w:style w:type="character" w:styleId="FootnoteReference">
    <w:name w:val="footnote reference"/>
    <w:basedOn w:val="DefaultParagraphFont"/>
    <w:rsid w:val="00D46F8F"/>
    <w:rPr>
      <w:vertAlign w:val="superscript"/>
    </w:rPr>
  </w:style>
  <w:style w:type="paragraph" w:customStyle="1" w:styleId="EditForm">
    <w:name w:val="Edit Form"/>
    <w:basedOn w:val="BodyText"/>
    <w:rsid w:val="00D46F8F"/>
    <w:pPr>
      <w:overflowPunct w:val="0"/>
      <w:autoSpaceDE w:val="0"/>
      <w:autoSpaceDN w:val="0"/>
      <w:adjustRightInd w:val="0"/>
      <w:spacing w:line="480" w:lineRule="auto"/>
      <w:ind w:firstLine="720"/>
      <w:textAlignment w:val="baseline"/>
    </w:pPr>
    <w:rPr>
      <w:rFonts w:ascii="Courier New" w:eastAsia="Times New Roman" w:hAnsi="Courier New"/>
      <w:b w:val="0"/>
      <w:kern w:val="16"/>
      <w:sz w:val="21"/>
    </w:rPr>
  </w:style>
  <w:style w:type="character" w:styleId="CommentReference">
    <w:name w:val="annotation reference"/>
    <w:basedOn w:val="DefaultParagraphFont"/>
    <w:rsid w:val="00D46F8F"/>
    <w:rPr>
      <w:sz w:val="16"/>
      <w:szCs w:val="16"/>
    </w:rPr>
  </w:style>
  <w:style w:type="paragraph" w:styleId="CommentText">
    <w:name w:val="annotation text"/>
    <w:basedOn w:val="Normal"/>
    <w:rsid w:val="00D46F8F"/>
    <w:pPr>
      <w:overflowPunct w:val="0"/>
      <w:autoSpaceDE w:val="0"/>
      <w:autoSpaceDN w:val="0"/>
      <w:adjustRightInd w:val="0"/>
      <w:jc w:val="both"/>
      <w:textAlignment w:val="baseline"/>
    </w:pPr>
    <w:rPr>
      <w:rFonts w:ascii="Times" w:eastAsia="Times New Roman" w:hAnsi="Times"/>
      <w:kern w:val="16"/>
      <w:sz w:val="20"/>
    </w:rPr>
  </w:style>
  <w:style w:type="character" w:customStyle="1" w:styleId="a1">
    <w:name w:val="a1"/>
    <w:basedOn w:val="DefaultParagraphFont"/>
    <w:rsid w:val="00D46F8F"/>
    <w:rPr>
      <w:color w:val="008000"/>
    </w:rPr>
  </w:style>
  <w:style w:type="paragraph" w:styleId="BodyTextIndent">
    <w:name w:val="Body Text Indent"/>
    <w:basedOn w:val="Normal"/>
    <w:rsid w:val="00D46F8F"/>
    <w:pPr>
      <w:ind w:left="720"/>
    </w:pPr>
  </w:style>
  <w:style w:type="paragraph" w:styleId="BalloonText">
    <w:name w:val="Balloon Text"/>
    <w:basedOn w:val="Normal"/>
    <w:link w:val="BalloonTextChar"/>
    <w:uiPriority w:val="99"/>
    <w:semiHidden/>
    <w:unhideWhenUsed/>
    <w:rsid w:val="00DF2A05"/>
    <w:rPr>
      <w:rFonts w:ascii="Lucida Grande" w:hAnsi="Lucida Grande"/>
      <w:sz w:val="18"/>
      <w:szCs w:val="18"/>
    </w:rPr>
  </w:style>
  <w:style w:type="character" w:customStyle="1" w:styleId="BalloonTextChar">
    <w:name w:val="Balloon Text Char"/>
    <w:basedOn w:val="DefaultParagraphFont"/>
    <w:link w:val="BalloonText"/>
    <w:uiPriority w:val="99"/>
    <w:semiHidden/>
    <w:rsid w:val="00DF2A05"/>
    <w:rPr>
      <w:rFonts w:ascii="Lucida Grande" w:hAnsi="Lucida Grande"/>
      <w:sz w:val="18"/>
      <w:szCs w:val="18"/>
    </w:rPr>
  </w:style>
  <w:style w:type="paragraph" w:styleId="Header">
    <w:name w:val="header"/>
    <w:basedOn w:val="Normal"/>
    <w:link w:val="HeaderChar"/>
    <w:uiPriority w:val="99"/>
    <w:unhideWhenUsed/>
    <w:rsid w:val="00370670"/>
    <w:pPr>
      <w:tabs>
        <w:tab w:val="center" w:pos="4320"/>
        <w:tab w:val="right" w:pos="8640"/>
      </w:tabs>
    </w:pPr>
  </w:style>
  <w:style w:type="character" w:customStyle="1" w:styleId="HeaderChar">
    <w:name w:val="Header Char"/>
    <w:basedOn w:val="DefaultParagraphFont"/>
    <w:link w:val="Header"/>
    <w:uiPriority w:val="99"/>
    <w:rsid w:val="00370670"/>
    <w:rPr>
      <w:rFonts w:ascii="Geneva" w:hAnsi="Geneva"/>
      <w:sz w:val="24"/>
    </w:rPr>
  </w:style>
  <w:style w:type="character" w:styleId="PageNumber">
    <w:name w:val="page number"/>
    <w:basedOn w:val="DefaultParagraphFont"/>
    <w:uiPriority w:val="99"/>
    <w:semiHidden/>
    <w:unhideWhenUsed/>
    <w:rsid w:val="00370670"/>
  </w:style>
  <w:style w:type="character" w:customStyle="1" w:styleId="Heading3Char">
    <w:name w:val="Heading 3 Char"/>
    <w:basedOn w:val="DefaultParagraphFont"/>
    <w:link w:val="Heading3"/>
    <w:rsid w:val="00BB5068"/>
    <w:rPr>
      <w:rFonts w:ascii="Geneva" w:hAnsi="Geneva"/>
      <w:sz w:val="24"/>
      <w:u w:val="single"/>
    </w:rPr>
  </w:style>
  <w:style w:type="character" w:customStyle="1" w:styleId="BillTitle">
    <w:name w:val="BillTitle"/>
    <w:basedOn w:val="DefaultParagraphFont"/>
    <w:rsid w:val="00216502"/>
    <w:rPr>
      <w:rFonts w:ascii="Courier New" w:hAnsi="Courier New" w:cs="Courier New" w:hint="default"/>
      <w:noProof w:val="0"/>
      <w:sz w:val="20"/>
      <w:szCs w:val="20"/>
      <w:lang w:val="en-US"/>
    </w:rPr>
  </w:style>
  <w:style w:type="character" w:customStyle="1" w:styleId="BegSec-Amd">
    <w:name w:val="BegSec-Amd"/>
    <w:basedOn w:val="DefaultParagraphFont"/>
    <w:rsid w:val="00216502"/>
    <w:rPr>
      <w:rFonts w:ascii="Courier New" w:hAnsi="Courier New" w:cs="Courier New" w:hint="default"/>
      <w:noProof w:val="0"/>
      <w:sz w:val="20"/>
      <w:szCs w:val="20"/>
      <w:lang w:val="en-US"/>
    </w:rPr>
  </w:style>
  <w:style w:type="character" w:customStyle="1" w:styleId="PlainTextChar">
    <w:name w:val="Plain Text Char"/>
    <w:basedOn w:val="DefaultParagraphFont"/>
    <w:link w:val="PlainText"/>
    <w:rsid w:val="00222B08"/>
    <w:rPr>
      <w:rFonts w:ascii="Courier" w:hAnsi="Courier"/>
      <w:sz w:val="24"/>
    </w:rPr>
  </w:style>
  <w:style w:type="paragraph" w:styleId="Title">
    <w:name w:val="Title"/>
    <w:basedOn w:val="Normal"/>
    <w:link w:val="TitleChar"/>
    <w:qFormat/>
    <w:rsid w:val="00222B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 New Roman" w:hAnsi="Times New Roman"/>
      <w:b/>
    </w:rPr>
  </w:style>
  <w:style w:type="character" w:customStyle="1" w:styleId="TitleChar">
    <w:name w:val="Title Char"/>
    <w:basedOn w:val="DefaultParagraphFont"/>
    <w:link w:val="Title"/>
    <w:rsid w:val="00222B08"/>
    <w:rPr>
      <w:rFonts w:ascii="Times New Roman" w:hAnsi="Times New Roman"/>
      <w:b/>
      <w:sz w:val="24"/>
    </w:rPr>
  </w:style>
  <w:style w:type="paragraph" w:styleId="Footer">
    <w:name w:val="footer"/>
    <w:basedOn w:val="Normal"/>
    <w:link w:val="FooterChar"/>
    <w:uiPriority w:val="99"/>
    <w:unhideWhenUsed/>
    <w:rsid w:val="0092274D"/>
    <w:pPr>
      <w:tabs>
        <w:tab w:val="center" w:pos="4320"/>
        <w:tab w:val="right" w:pos="8640"/>
      </w:tabs>
    </w:pPr>
  </w:style>
  <w:style w:type="character" w:customStyle="1" w:styleId="FooterChar">
    <w:name w:val="Footer Char"/>
    <w:basedOn w:val="DefaultParagraphFont"/>
    <w:link w:val="Footer"/>
    <w:uiPriority w:val="99"/>
    <w:rsid w:val="0092274D"/>
    <w:rPr>
      <w:rFonts w:ascii="Geneva" w:hAnsi="Geneva"/>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F8F"/>
    <w:rPr>
      <w:rFonts w:ascii="Geneva" w:hAnsi="Geneva"/>
      <w:sz w:val="24"/>
    </w:rPr>
  </w:style>
  <w:style w:type="paragraph" w:styleId="Heading1">
    <w:name w:val="heading 1"/>
    <w:basedOn w:val="Normal"/>
    <w:next w:val="Normal"/>
    <w:qFormat/>
    <w:rsid w:val="00D46F8F"/>
    <w:pPr>
      <w:keepNext/>
      <w:outlineLvl w:val="0"/>
    </w:pPr>
    <w:rPr>
      <w:rFonts w:ascii="Times New Roman" w:hAnsi="Times New Roman"/>
      <w:b/>
    </w:rPr>
  </w:style>
  <w:style w:type="paragraph" w:styleId="Heading2">
    <w:name w:val="heading 2"/>
    <w:basedOn w:val="Normal"/>
    <w:next w:val="Normal"/>
    <w:qFormat/>
    <w:rsid w:val="00D46F8F"/>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outlineLvl w:val="1"/>
    </w:pPr>
    <w:rPr>
      <w:rFonts w:ascii="Times New Roman" w:hAnsi="Times New Roman"/>
      <w:b/>
      <w:color w:val="000000"/>
    </w:rPr>
  </w:style>
  <w:style w:type="paragraph" w:styleId="Heading3">
    <w:name w:val="heading 3"/>
    <w:basedOn w:val="Normal"/>
    <w:next w:val="Normal"/>
    <w:link w:val="Heading3Char"/>
    <w:qFormat/>
    <w:rsid w:val="00D46F8F"/>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Gen-For">
    <w:name w:val="BillGen-For"/>
    <w:rsid w:val="00D46F8F"/>
    <w:pPr>
      <w:widowControl w:val="0"/>
      <w:tabs>
        <w:tab w:val="left" w:pos="0"/>
        <w:tab w:val="left" w:pos="576"/>
        <w:tab w:val="left" w:pos="1584"/>
        <w:tab w:val="left" w:pos="2304"/>
        <w:tab w:val="left" w:pos="3024"/>
        <w:tab w:val="left" w:pos="3744"/>
        <w:tab w:val="left" w:pos="4464"/>
        <w:tab w:val="left" w:pos="5184"/>
        <w:tab w:val="left" w:pos="5904"/>
        <w:tab w:val="left" w:pos="6624"/>
        <w:tab w:val="left" w:pos="7344"/>
        <w:tab w:val="left" w:pos="8064"/>
        <w:tab w:val="left" w:pos="8784"/>
        <w:tab w:val="left" w:pos="9504"/>
        <w:tab w:val="right" w:pos="9936"/>
      </w:tabs>
      <w:suppressAutoHyphens/>
      <w:autoSpaceDE w:val="0"/>
      <w:autoSpaceDN w:val="0"/>
      <w:adjustRightInd w:val="0"/>
      <w:spacing w:line="240" w:lineRule="atLeast"/>
      <w:jc w:val="both"/>
    </w:pPr>
    <w:rPr>
      <w:rFonts w:ascii="Courier New" w:eastAsia="Times New Roman" w:hAnsi="Courier New"/>
      <w:spacing w:val="-3"/>
      <w:sz w:val="24"/>
    </w:rPr>
  </w:style>
  <w:style w:type="character" w:customStyle="1" w:styleId="RCWSLText">
    <w:name w:val="RCWSLText"/>
    <w:basedOn w:val="DefaultParagraphFont"/>
    <w:rsid w:val="00D46F8F"/>
    <w:rPr>
      <w:rFonts w:ascii="Courier New" w:hAnsi="Courier New" w:cs="Courier New" w:hint="default"/>
      <w:noProof w:val="0"/>
      <w:sz w:val="20"/>
      <w:szCs w:val="20"/>
      <w:lang w:val="en-US"/>
    </w:rPr>
  </w:style>
  <w:style w:type="character" w:customStyle="1" w:styleId="hyphen">
    <w:name w:val="hyphen"/>
    <w:basedOn w:val="DefaultParagraphFont"/>
    <w:rsid w:val="00D46F8F"/>
  </w:style>
  <w:style w:type="character" w:customStyle="1" w:styleId="SecNum">
    <w:name w:val="SecNum"/>
    <w:basedOn w:val="DefaultParagraphFont"/>
    <w:rsid w:val="00D46F8F"/>
  </w:style>
  <w:style w:type="character" w:customStyle="1" w:styleId="BegSec-New">
    <w:name w:val="BegSec-New"/>
    <w:basedOn w:val="DefaultParagraphFont"/>
    <w:rsid w:val="00D46F8F"/>
    <w:rPr>
      <w:rFonts w:ascii="Courier New" w:hAnsi="Courier New" w:cs="Courier New" w:hint="default"/>
      <w:noProof w:val="0"/>
      <w:sz w:val="20"/>
      <w:szCs w:val="20"/>
      <w:lang w:val="en-US"/>
    </w:rPr>
  </w:style>
  <w:style w:type="character" w:styleId="Hyperlink">
    <w:name w:val="Hyperlink"/>
    <w:basedOn w:val="DefaultParagraphFont"/>
    <w:rsid w:val="00D46F8F"/>
    <w:rPr>
      <w:color w:val="0000FF"/>
      <w:u w:val="single"/>
    </w:rPr>
  </w:style>
  <w:style w:type="paragraph" w:styleId="PlainText">
    <w:name w:val="Plain Text"/>
    <w:basedOn w:val="Normal"/>
    <w:link w:val="PlainTextChar"/>
    <w:rsid w:val="00D46F8F"/>
    <w:rPr>
      <w:rFonts w:ascii="Courier" w:hAnsi="Courier"/>
    </w:rPr>
  </w:style>
  <w:style w:type="character" w:styleId="FollowedHyperlink">
    <w:name w:val="FollowedHyperlink"/>
    <w:basedOn w:val="DefaultParagraphFont"/>
    <w:rsid w:val="00D46F8F"/>
    <w:rPr>
      <w:color w:val="800080"/>
      <w:u w:val="single"/>
    </w:rPr>
  </w:style>
  <w:style w:type="paragraph" w:styleId="BodyText">
    <w:name w:val="Body Text"/>
    <w:basedOn w:val="Normal"/>
    <w:rsid w:val="00D46F8F"/>
    <w:rPr>
      <w:rFonts w:ascii="Times New Roman" w:hAnsi="Times New Roman"/>
      <w:b/>
    </w:rPr>
  </w:style>
  <w:style w:type="paragraph" w:styleId="BodyText2">
    <w:name w:val="Body Text 2"/>
    <w:basedOn w:val="Normal"/>
    <w:rsid w:val="00D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color w:val="000000"/>
    </w:rPr>
  </w:style>
  <w:style w:type="paragraph" w:styleId="BodyText3">
    <w:name w:val="Body Text 3"/>
    <w:basedOn w:val="Normal"/>
    <w:rsid w:val="00D46F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imes New Roman" w:hAnsi="Times New Roman"/>
      <w:b/>
      <w:color w:val="000000"/>
    </w:rPr>
  </w:style>
  <w:style w:type="character" w:styleId="FootnoteReference">
    <w:name w:val="footnote reference"/>
    <w:basedOn w:val="DefaultParagraphFont"/>
    <w:rsid w:val="00D46F8F"/>
    <w:rPr>
      <w:vertAlign w:val="superscript"/>
    </w:rPr>
  </w:style>
  <w:style w:type="paragraph" w:customStyle="1" w:styleId="EditForm">
    <w:name w:val="Edit Form"/>
    <w:basedOn w:val="BodyText"/>
    <w:rsid w:val="00D46F8F"/>
    <w:pPr>
      <w:overflowPunct w:val="0"/>
      <w:autoSpaceDE w:val="0"/>
      <w:autoSpaceDN w:val="0"/>
      <w:adjustRightInd w:val="0"/>
      <w:spacing w:line="480" w:lineRule="auto"/>
      <w:ind w:firstLine="720"/>
      <w:textAlignment w:val="baseline"/>
    </w:pPr>
    <w:rPr>
      <w:rFonts w:ascii="Courier New" w:eastAsia="Times New Roman" w:hAnsi="Courier New"/>
      <w:b w:val="0"/>
      <w:kern w:val="16"/>
      <w:sz w:val="21"/>
    </w:rPr>
  </w:style>
  <w:style w:type="character" w:styleId="CommentReference">
    <w:name w:val="annotation reference"/>
    <w:basedOn w:val="DefaultParagraphFont"/>
    <w:rsid w:val="00D46F8F"/>
    <w:rPr>
      <w:sz w:val="16"/>
      <w:szCs w:val="16"/>
    </w:rPr>
  </w:style>
  <w:style w:type="paragraph" w:styleId="CommentText">
    <w:name w:val="annotation text"/>
    <w:basedOn w:val="Normal"/>
    <w:rsid w:val="00D46F8F"/>
    <w:pPr>
      <w:overflowPunct w:val="0"/>
      <w:autoSpaceDE w:val="0"/>
      <w:autoSpaceDN w:val="0"/>
      <w:adjustRightInd w:val="0"/>
      <w:jc w:val="both"/>
      <w:textAlignment w:val="baseline"/>
    </w:pPr>
    <w:rPr>
      <w:rFonts w:ascii="Times" w:eastAsia="Times New Roman" w:hAnsi="Times"/>
      <w:kern w:val="16"/>
      <w:sz w:val="20"/>
    </w:rPr>
  </w:style>
  <w:style w:type="character" w:customStyle="1" w:styleId="a1">
    <w:name w:val="a1"/>
    <w:basedOn w:val="DefaultParagraphFont"/>
    <w:rsid w:val="00D46F8F"/>
    <w:rPr>
      <w:color w:val="008000"/>
    </w:rPr>
  </w:style>
  <w:style w:type="paragraph" w:styleId="BodyTextIndent">
    <w:name w:val="Body Text Indent"/>
    <w:basedOn w:val="Normal"/>
    <w:rsid w:val="00D46F8F"/>
    <w:pPr>
      <w:ind w:left="720"/>
    </w:pPr>
  </w:style>
  <w:style w:type="paragraph" w:styleId="BalloonText">
    <w:name w:val="Balloon Text"/>
    <w:basedOn w:val="Normal"/>
    <w:link w:val="BalloonTextChar"/>
    <w:uiPriority w:val="99"/>
    <w:semiHidden/>
    <w:unhideWhenUsed/>
    <w:rsid w:val="00DF2A05"/>
    <w:rPr>
      <w:rFonts w:ascii="Lucida Grande" w:hAnsi="Lucida Grande"/>
      <w:sz w:val="18"/>
      <w:szCs w:val="18"/>
    </w:rPr>
  </w:style>
  <w:style w:type="character" w:customStyle="1" w:styleId="BalloonTextChar">
    <w:name w:val="Balloon Text Char"/>
    <w:basedOn w:val="DefaultParagraphFont"/>
    <w:link w:val="BalloonText"/>
    <w:uiPriority w:val="99"/>
    <w:semiHidden/>
    <w:rsid w:val="00DF2A05"/>
    <w:rPr>
      <w:rFonts w:ascii="Lucida Grande" w:hAnsi="Lucida Grande"/>
      <w:sz w:val="18"/>
      <w:szCs w:val="18"/>
    </w:rPr>
  </w:style>
  <w:style w:type="paragraph" w:styleId="Header">
    <w:name w:val="header"/>
    <w:basedOn w:val="Normal"/>
    <w:link w:val="HeaderChar"/>
    <w:uiPriority w:val="99"/>
    <w:unhideWhenUsed/>
    <w:rsid w:val="00370670"/>
    <w:pPr>
      <w:tabs>
        <w:tab w:val="center" w:pos="4320"/>
        <w:tab w:val="right" w:pos="8640"/>
      </w:tabs>
    </w:pPr>
  </w:style>
  <w:style w:type="character" w:customStyle="1" w:styleId="HeaderChar">
    <w:name w:val="Header Char"/>
    <w:basedOn w:val="DefaultParagraphFont"/>
    <w:link w:val="Header"/>
    <w:uiPriority w:val="99"/>
    <w:rsid w:val="00370670"/>
    <w:rPr>
      <w:rFonts w:ascii="Geneva" w:hAnsi="Geneva"/>
      <w:sz w:val="24"/>
    </w:rPr>
  </w:style>
  <w:style w:type="character" w:styleId="PageNumber">
    <w:name w:val="page number"/>
    <w:basedOn w:val="DefaultParagraphFont"/>
    <w:uiPriority w:val="99"/>
    <w:semiHidden/>
    <w:unhideWhenUsed/>
    <w:rsid w:val="00370670"/>
  </w:style>
  <w:style w:type="character" w:customStyle="1" w:styleId="Heading3Char">
    <w:name w:val="Heading 3 Char"/>
    <w:basedOn w:val="DefaultParagraphFont"/>
    <w:link w:val="Heading3"/>
    <w:rsid w:val="00BB5068"/>
    <w:rPr>
      <w:rFonts w:ascii="Geneva" w:hAnsi="Geneva"/>
      <w:sz w:val="24"/>
      <w:u w:val="single"/>
    </w:rPr>
  </w:style>
  <w:style w:type="character" w:customStyle="1" w:styleId="BillTitle">
    <w:name w:val="BillTitle"/>
    <w:basedOn w:val="DefaultParagraphFont"/>
    <w:rsid w:val="00216502"/>
    <w:rPr>
      <w:rFonts w:ascii="Courier New" w:hAnsi="Courier New" w:cs="Courier New" w:hint="default"/>
      <w:noProof w:val="0"/>
      <w:sz w:val="20"/>
      <w:szCs w:val="20"/>
      <w:lang w:val="en-US"/>
    </w:rPr>
  </w:style>
  <w:style w:type="character" w:customStyle="1" w:styleId="BegSec-Amd">
    <w:name w:val="BegSec-Amd"/>
    <w:basedOn w:val="DefaultParagraphFont"/>
    <w:rsid w:val="00216502"/>
    <w:rPr>
      <w:rFonts w:ascii="Courier New" w:hAnsi="Courier New" w:cs="Courier New" w:hint="default"/>
      <w:noProof w:val="0"/>
      <w:sz w:val="20"/>
      <w:szCs w:val="20"/>
      <w:lang w:val="en-US"/>
    </w:rPr>
  </w:style>
  <w:style w:type="character" w:customStyle="1" w:styleId="PlainTextChar">
    <w:name w:val="Plain Text Char"/>
    <w:basedOn w:val="DefaultParagraphFont"/>
    <w:link w:val="PlainText"/>
    <w:rsid w:val="00222B08"/>
    <w:rPr>
      <w:rFonts w:ascii="Courier" w:hAnsi="Courier"/>
      <w:sz w:val="24"/>
    </w:rPr>
  </w:style>
  <w:style w:type="paragraph" w:styleId="Title">
    <w:name w:val="Title"/>
    <w:basedOn w:val="Normal"/>
    <w:link w:val="TitleChar"/>
    <w:qFormat/>
    <w:rsid w:val="00222B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pPr>
    <w:rPr>
      <w:rFonts w:ascii="Times New Roman" w:hAnsi="Times New Roman"/>
      <w:b/>
    </w:rPr>
  </w:style>
  <w:style w:type="character" w:customStyle="1" w:styleId="TitleChar">
    <w:name w:val="Title Char"/>
    <w:basedOn w:val="DefaultParagraphFont"/>
    <w:link w:val="Title"/>
    <w:rsid w:val="00222B08"/>
    <w:rPr>
      <w:rFonts w:ascii="Times New Roman" w:hAnsi="Times New Roman"/>
      <w:b/>
      <w:sz w:val="24"/>
    </w:rPr>
  </w:style>
  <w:style w:type="paragraph" w:styleId="Footer">
    <w:name w:val="footer"/>
    <w:basedOn w:val="Normal"/>
    <w:link w:val="FooterChar"/>
    <w:uiPriority w:val="99"/>
    <w:unhideWhenUsed/>
    <w:rsid w:val="0092274D"/>
    <w:pPr>
      <w:tabs>
        <w:tab w:val="center" w:pos="4320"/>
        <w:tab w:val="right" w:pos="8640"/>
      </w:tabs>
    </w:pPr>
  </w:style>
  <w:style w:type="character" w:customStyle="1" w:styleId="FooterChar">
    <w:name w:val="Footer Char"/>
    <w:basedOn w:val="DefaultParagraphFont"/>
    <w:link w:val="Footer"/>
    <w:uiPriority w:val="99"/>
    <w:rsid w:val="0092274D"/>
    <w:rPr>
      <w:rFonts w:ascii="Geneva" w:hAnsi="Genev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allowPNG/>
  <w:doNotSaveAsSingleFile/>
  <w:targetScreenSz w:val="800x600"/>
</w:webSettings>
</file>

<file path=word/_rels/document.xml.rels><?xml version="1.0" encoding="UTF-8" standalone="yes"?>
<Relationships xmlns="http://schemas.openxmlformats.org/package/2006/relationships"><Relationship Id="rId11" Type="http://schemas.openxmlformats.org/officeDocument/2006/relationships/hyperlink" Target="http://www.apa.org/ppo/issues/asresolu.html" TargetMode="External"/><Relationship Id="rId12" Type="http://schemas.openxmlformats.org/officeDocument/2006/relationships/image" Target="media/image1.emf"/><Relationship Id="rId13" Type="http://schemas.openxmlformats.org/officeDocument/2006/relationships/image" Target="media/image2.emf"/><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apa.org/ppo/issues/asresolu.html" TargetMode="External"/><Relationship Id="rId9" Type="http://schemas.openxmlformats.org/officeDocument/2006/relationships/hyperlink" Target="http://www.aahpm.org/positions/suicide.html" TargetMode="External"/><Relationship Id="rId10" Type="http://schemas.openxmlformats.org/officeDocument/2006/relationships/hyperlink" Target="http://www.apa.org/pi/aseolf.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7711</Words>
  <Characters>43955</Characters>
  <Application>Microsoft Macintosh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Brief description of the initiative</vt:lpstr>
    </vt:vector>
  </TitlesOfParts>
  <Company>University of Washington</Company>
  <LinksUpToDate>false</LinksUpToDate>
  <CharactersWithSpaces>51563</CharactersWithSpaces>
  <SharedDoc>false</SharedDoc>
  <HLinks>
    <vt:vector size="24" baseType="variant">
      <vt:variant>
        <vt:i4>6619183</vt:i4>
      </vt:variant>
      <vt:variant>
        <vt:i4>9</vt:i4>
      </vt:variant>
      <vt:variant>
        <vt:i4>0</vt:i4>
      </vt:variant>
      <vt:variant>
        <vt:i4>5</vt:i4>
      </vt:variant>
      <vt:variant>
        <vt:lpwstr>http://www.apa.org/ppo/issues/asresolu.html</vt:lpwstr>
      </vt:variant>
      <vt:variant>
        <vt:lpwstr/>
      </vt:variant>
      <vt:variant>
        <vt:i4>196616</vt:i4>
      </vt:variant>
      <vt:variant>
        <vt:i4>6</vt:i4>
      </vt:variant>
      <vt:variant>
        <vt:i4>0</vt:i4>
      </vt:variant>
      <vt:variant>
        <vt:i4>5</vt:i4>
      </vt:variant>
      <vt:variant>
        <vt:lpwstr>http://www.apa.org/pi/aseolf.html</vt:lpwstr>
      </vt:variant>
      <vt:variant>
        <vt:lpwstr/>
      </vt:variant>
      <vt:variant>
        <vt:i4>4128820</vt:i4>
      </vt:variant>
      <vt:variant>
        <vt:i4>3</vt:i4>
      </vt:variant>
      <vt:variant>
        <vt:i4>0</vt:i4>
      </vt:variant>
      <vt:variant>
        <vt:i4>5</vt:i4>
      </vt:variant>
      <vt:variant>
        <vt:lpwstr>http://www.aahpm.org/positions/suicide.html</vt:lpwstr>
      </vt:variant>
      <vt:variant>
        <vt:lpwstr/>
      </vt:variant>
      <vt:variant>
        <vt:i4>6619183</vt:i4>
      </vt:variant>
      <vt:variant>
        <vt:i4>0</vt:i4>
      </vt:variant>
      <vt:variant>
        <vt:i4>0</vt:i4>
      </vt:variant>
      <vt:variant>
        <vt:i4>5</vt:i4>
      </vt:variant>
      <vt:variant>
        <vt:lpwstr>http://www.apa.org/ppo/issues/asresolu.html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description of the initiative</dc:title>
  <dc:subject/>
  <dc:creator>Judith Gordon</dc:creator>
  <cp:keywords/>
  <cp:lastModifiedBy>TC3</cp:lastModifiedBy>
  <cp:revision>2</cp:revision>
  <cp:lastPrinted>2008-01-27T21:25:00Z</cp:lastPrinted>
  <dcterms:created xsi:type="dcterms:W3CDTF">2018-07-18T23:33:00Z</dcterms:created>
  <dcterms:modified xsi:type="dcterms:W3CDTF">2018-07-18T23:33:00Z</dcterms:modified>
</cp:coreProperties>
</file>